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5F2C" w:rsidRDefault="00CC5F2C" w:rsidP="00CC5F2C">
      <w:pPr>
        <w:pStyle w:val="a3"/>
        <w:tabs>
          <w:tab w:val="clear" w:pos="1106"/>
          <w:tab w:val="left" w:pos="1260"/>
        </w:tabs>
        <w:jc w:val="center"/>
      </w:pPr>
      <w:r>
        <w:t>ГЛОБАЛ СТРАТЕГИЯ ВА РА</w:t>
      </w:r>
      <w:r>
        <w:rPr>
          <w:lang w:val="uz-Cyrl-UZ"/>
        </w:rPr>
        <w:t>Қ</w:t>
      </w:r>
      <w:r>
        <w:t>ОБАТ</w:t>
      </w:r>
    </w:p>
    <w:p w:rsidR="00CC5F2C" w:rsidRDefault="00CC5F2C" w:rsidP="00CC5F2C">
      <w:pPr>
        <w:pStyle w:val="a3"/>
        <w:tabs>
          <w:tab w:val="clear" w:pos="1106"/>
          <w:tab w:val="left" w:pos="1260"/>
        </w:tabs>
        <w:ind w:firstLine="567"/>
        <w:jc w:val="center"/>
        <w:rPr>
          <w:b w:val="0"/>
        </w:rPr>
      </w:pPr>
    </w:p>
    <w:p w:rsidR="00CC5F2C" w:rsidRDefault="00CC5F2C" w:rsidP="00CC5F2C">
      <w:pPr>
        <w:pStyle w:val="a3"/>
        <w:tabs>
          <w:tab w:val="clear" w:pos="1106"/>
          <w:tab w:val="left" w:pos="1260"/>
        </w:tabs>
        <w:ind w:firstLine="567"/>
        <w:jc w:val="center"/>
        <w:rPr>
          <w:bCs/>
        </w:rPr>
      </w:pPr>
      <w:r>
        <w:rPr>
          <w:bCs/>
        </w:rPr>
        <w:t>РЕЖА:</w:t>
      </w:r>
    </w:p>
    <w:p w:rsidR="00CC5F2C" w:rsidRDefault="00CC5F2C" w:rsidP="00CC5F2C">
      <w:pPr>
        <w:pStyle w:val="a3"/>
        <w:tabs>
          <w:tab w:val="clear" w:pos="1106"/>
          <w:tab w:val="left" w:pos="1260"/>
        </w:tabs>
        <w:ind w:firstLine="567"/>
        <w:rPr>
          <w:bCs/>
        </w:rPr>
      </w:pPr>
    </w:p>
    <w:p w:rsidR="00CC5F2C" w:rsidRDefault="00CC5F2C" w:rsidP="00CC5F2C">
      <w:pPr>
        <w:pStyle w:val="a3"/>
        <w:tabs>
          <w:tab w:val="clear" w:pos="1106"/>
          <w:tab w:val="left" w:pos="1260"/>
        </w:tabs>
      </w:pPr>
      <w:r>
        <w:t>1 Стратегик бошқариш назариясида эгилувчанлик тамо</w:t>
      </w:r>
      <w:r>
        <w:t>й</w:t>
      </w:r>
      <w:r>
        <w:t>или</w:t>
      </w:r>
    </w:p>
    <w:p w:rsidR="00CC5F2C" w:rsidRDefault="00CC5F2C" w:rsidP="00CC5F2C">
      <w:pPr>
        <w:pStyle w:val="a3"/>
        <w:tabs>
          <w:tab w:val="clear" w:pos="1106"/>
          <w:tab w:val="left" w:pos="1260"/>
        </w:tabs>
      </w:pPr>
      <w:r>
        <w:t>2. Харажатларни минимизациялаш стратегияси</w:t>
      </w:r>
    </w:p>
    <w:p w:rsidR="00CC5F2C" w:rsidRDefault="00CC5F2C" w:rsidP="00CC5F2C">
      <w:pPr>
        <w:pStyle w:val="a3"/>
        <w:tabs>
          <w:tab w:val="clear" w:pos="1106"/>
          <w:tab w:val="left" w:pos="1260"/>
        </w:tabs>
      </w:pPr>
      <w:r>
        <w:t>3. Дефференциалаш стратегияси</w:t>
      </w:r>
    </w:p>
    <w:p w:rsidR="00CC5F2C" w:rsidRDefault="00CC5F2C" w:rsidP="00CC5F2C">
      <w:pPr>
        <w:pStyle w:val="a3"/>
        <w:tabs>
          <w:tab w:val="clear" w:pos="1106"/>
          <w:tab w:val="left" w:pos="1260"/>
        </w:tabs>
      </w:pPr>
      <w:r>
        <w:t>4. Фокуслаш стратегияси</w:t>
      </w:r>
    </w:p>
    <w:p w:rsidR="00CC5F2C" w:rsidRDefault="00CC5F2C" w:rsidP="00CC5F2C">
      <w:pPr>
        <w:pStyle w:val="a3"/>
        <w:tabs>
          <w:tab w:val="clear" w:pos="1106"/>
          <w:tab w:val="left" w:pos="1260"/>
        </w:tabs>
      </w:pPr>
      <w:r>
        <w:t>5. Инновация стратегияси</w:t>
      </w:r>
    </w:p>
    <w:p w:rsidR="00CC5F2C" w:rsidRDefault="00CC5F2C" w:rsidP="00CC5F2C">
      <w:pPr>
        <w:pStyle w:val="1"/>
        <w:ind w:firstLine="0"/>
        <w:rPr>
          <w:b/>
        </w:rPr>
      </w:pPr>
      <w:r>
        <w:rPr>
          <w:b/>
        </w:rPr>
        <w:t>6. Рақобатчилик стратегиялари</w:t>
      </w:r>
    </w:p>
    <w:p w:rsidR="00CC5F2C" w:rsidRDefault="00CC5F2C" w:rsidP="00CC5F2C">
      <w:pPr>
        <w:pStyle w:val="a3"/>
        <w:tabs>
          <w:tab w:val="clear" w:pos="1106"/>
          <w:tab w:val="left" w:pos="1260"/>
        </w:tabs>
        <w:jc w:val="center"/>
      </w:pPr>
    </w:p>
    <w:p w:rsidR="00CC5F2C" w:rsidRDefault="00CC5F2C" w:rsidP="00CC5F2C">
      <w:pPr>
        <w:pStyle w:val="a3"/>
        <w:tabs>
          <w:tab w:val="clear" w:pos="1106"/>
          <w:tab w:val="left" w:pos="1260"/>
        </w:tabs>
        <w:jc w:val="center"/>
      </w:pPr>
      <w:r>
        <w:t>6.1. Стратегик бошқариш назариясида эгилувчанлик тамо</w:t>
      </w:r>
      <w:r>
        <w:t>й</w:t>
      </w:r>
      <w:r>
        <w:t>или</w:t>
      </w:r>
    </w:p>
    <w:p w:rsidR="00CC5F2C" w:rsidRDefault="00CC5F2C" w:rsidP="00CC5F2C">
      <w:pPr>
        <w:pStyle w:val="a3"/>
        <w:tabs>
          <w:tab w:val="clear" w:pos="1106"/>
          <w:tab w:val="left" w:pos="1260"/>
        </w:tabs>
        <w:jc w:val="center"/>
      </w:pPr>
    </w:p>
    <w:p w:rsidR="00CC5F2C" w:rsidRDefault="00CC5F2C" w:rsidP="00CC5F2C">
      <w:pPr>
        <w:pStyle w:val="a3"/>
        <w:tabs>
          <w:tab w:val="clear" w:pos="1106"/>
          <w:tab w:val="left" w:pos="1260"/>
        </w:tabs>
        <w:ind w:firstLine="720"/>
        <w:rPr>
          <w:b w:val="0"/>
        </w:rPr>
      </w:pPr>
      <w:r>
        <w:rPr>
          <w:b w:val="0"/>
        </w:rPr>
        <w:t>Ушбу қисмда кўрилаётган «Глобал рақобат стратегияси» тушунчаси бизнеснинг аниқ бир соҳасида қўлланилиши мумкин (хўжаликнинг стратегия з</w:t>
      </w:r>
      <w:r>
        <w:rPr>
          <w:b w:val="0"/>
        </w:rPr>
        <w:t>о</w:t>
      </w:r>
      <w:r>
        <w:rPr>
          <w:b w:val="0"/>
        </w:rPr>
        <w:t>наларига).</w:t>
      </w:r>
    </w:p>
    <w:p w:rsidR="00CC5F2C" w:rsidRDefault="00CC5F2C" w:rsidP="00CC5F2C">
      <w:pPr>
        <w:pStyle w:val="a3"/>
        <w:tabs>
          <w:tab w:val="clear" w:pos="1106"/>
          <w:tab w:val="left" w:pos="1260"/>
        </w:tabs>
        <w:ind w:firstLine="720"/>
        <w:rPr>
          <w:b w:val="0"/>
        </w:rPr>
      </w:pPr>
      <w:r>
        <w:rPr>
          <w:b w:val="0"/>
        </w:rPr>
        <w:t>Бизнеснинг бирор соҳасида корхона рақобатининг глобал стратегиси моҳиятини тушуниш учун 2 та далилни таққослаш л</w:t>
      </w:r>
      <w:r>
        <w:rPr>
          <w:b w:val="0"/>
        </w:rPr>
        <w:t>о</w:t>
      </w:r>
      <w:r>
        <w:rPr>
          <w:b w:val="0"/>
        </w:rPr>
        <w:t>зим:</w:t>
      </w:r>
    </w:p>
    <w:p w:rsidR="00CC5F2C" w:rsidRDefault="00CC5F2C" w:rsidP="00CC5F2C">
      <w:pPr>
        <w:pStyle w:val="a3"/>
        <w:tabs>
          <w:tab w:val="clear" w:pos="1106"/>
          <w:tab w:val="left" w:pos="1260"/>
        </w:tabs>
        <w:ind w:firstLine="720"/>
        <w:rPr>
          <w:b w:val="0"/>
        </w:rPr>
      </w:pPr>
      <w:r>
        <w:rPr>
          <w:b w:val="0"/>
        </w:rPr>
        <w:t>Биринчи далил: агар ишлаб чиқарилаётган маҳсулот ҳажми кўпайса, маҳсулот танна</w:t>
      </w:r>
      <w:r>
        <w:rPr>
          <w:b w:val="0"/>
        </w:rPr>
        <w:t>р</w:t>
      </w:r>
      <w:r>
        <w:rPr>
          <w:b w:val="0"/>
        </w:rPr>
        <w:t>хи камаяди. Буни ўзлаштиришнинг ишлаб чиқариш таъсири дейилади. Уни тасвирлаш учун «ўзлаштириш коэффициенти» ишлатилади. Бу коэфф</w:t>
      </w:r>
      <w:r>
        <w:rPr>
          <w:b w:val="0"/>
        </w:rPr>
        <w:t>и</w:t>
      </w:r>
      <w:r>
        <w:rPr>
          <w:b w:val="0"/>
        </w:rPr>
        <w:t>циент ишлаб чиқарилаётган маҳсулотнинг ҳажми 2 мартага кўпайганда маҳсулот таннархи неча фоизга тушишини кўрсатади. Бу таъсир ходимларни ўқитиш жараёни, технология жараёнлари ишларини охиригача е</w:t>
      </w:r>
      <w:r>
        <w:rPr>
          <w:b w:val="0"/>
        </w:rPr>
        <w:t>т</w:t>
      </w:r>
      <w:r>
        <w:rPr>
          <w:b w:val="0"/>
        </w:rPr>
        <w:t>казиш ва бошқа омиллар натижасида пайдо бўлади. Агар маҳсулот ишлаб чиқариш ҳажми кўтарилса, Ўзлаштириш коэфф</w:t>
      </w:r>
      <w:r>
        <w:rPr>
          <w:b w:val="0"/>
        </w:rPr>
        <w:t>и</w:t>
      </w:r>
      <w:r>
        <w:rPr>
          <w:b w:val="0"/>
        </w:rPr>
        <w:t>циентига аҳамияти камаяди.</w:t>
      </w:r>
    </w:p>
    <w:p w:rsidR="00CC5F2C" w:rsidRDefault="00CC5F2C" w:rsidP="00CC5F2C">
      <w:pPr>
        <w:pStyle w:val="a3"/>
        <w:tabs>
          <w:tab w:val="clear" w:pos="1106"/>
          <w:tab w:val="left" w:pos="1260"/>
        </w:tabs>
        <w:ind w:firstLine="720"/>
        <w:rPr>
          <w:b w:val="0"/>
        </w:rPr>
      </w:pPr>
      <w:r>
        <w:rPr>
          <w:b w:val="0"/>
        </w:rPr>
        <w:t>Ишлаб чиқаришнинг кумулятив ҳажми (шартли бирли</w:t>
      </w:r>
      <w:r>
        <w:rPr>
          <w:b w:val="0"/>
        </w:rPr>
        <w:t>к</w:t>
      </w:r>
      <w:r>
        <w:rPr>
          <w:b w:val="0"/>
        </w:rPr>
        <w:t>ларда).</w:t>
      </w:r>
    </w:p>
    <w:p w:rsidR="00CC5F2C" w:rsidRDefault="00CC5F2C" w:rsidP="00CC5F2C">
      <w:pPr>
        <w:pStyle w:val="a3"/>
        <w:tabs>
          <w:tab w:val="clear" w:pos="1106"/>
          <w:tab w:val="left" w:pos="1260"/>
        </w:tabs>
        <w:ind w:firstLine="720"/>
        <w:rPr>
          <w:b w:val="0"/>
        </w:rPr>
      </w:pPr>
      <w:r>
        <w:rPr>
          <w:b w:val="0"/>
        </w:rPr>
        <w:t>Ишлаб чиқариш харажатлари, маҳсулот сотилиши ва корхона ривожланиши учун харажатлар йиғиндиси, кейин харажатлар йиғиндиси сотилган маҳсулотлар ҳажми функциясидек харажатлар қўшиш н</w:t>
      </w:r>
      <w:r>
        <w:rPr>
          <w:b w:val="0"/>
        </w:rPr>
        <w:t>а</w:t>
      </w:r>
      <w:r>
        <w:rPr>
          <w:b w:val="0"/>
        </w:rPr>
        <w:t xml:space="preserve">тижасида пайдо бўлади. </w:t>
      </w:r>
    </w:p>
    <w:p w:rsidR="00CC5F2C" w:rsidRDefault="00CC5F2C" w:rsidP="00CC5F2C">
      <w:pPr>
        <w:pStyle w:val="a3"/>
        <w:tabs>
          <w:tab w:val="clear" w:pos="1106"/>
          <w:tab w:val="left" w:pos="1260"/>
        </w:tabs>
        <w:ind w:firstLine="720"/>
        <w:rPr>
          <w:b w:val="0"/>
        </w:rPr>
      </w:pPr>
      <w:r>
        <w:rPr>
          <w:b w:val="0"/>
        </w:rPr>
        <w:t>Иккинчи далил: ҳар бир маҳсулотлар бозори ўз</w:t>
      </w:r>
      <w:r>
        <w:rPr>
          <w:b w:val="0"/>
        </w:rPr>
        <w:t>и</w:t>
      </w:r>
      <w:r>
        <w:rPr>
          <w:b w:val="0"/>
        </w:rPr>
        <w:t>нинг маълум функционал қўлланиши билан сегментланиши мумкин. Шу қаторда сегментнинг катта қисми учун бу та</w:t>
      </w:r>
      <w:r>
        <w:rPr>
          <w:b w:val="0"/>
        </w:rPr>
        <w:t>с</w:t>
      </w:r>
      <w:r>
        <w:rPr>
          <w:b w:val="0"/>
        </w:rPr>
        <w:t>диқ ҳаққонийдир.</w:t>
      </w:r>
    </w:p>
    <w:p w:rsidR="00CC5F2C" w:rsidRDefault="00CC5F2C" w:rsidP="00CC5F2C">
      <w:pPr>
        <w:pStyle w:val="a3"/>
        <w:tabs>
          <w:tab w:val="clear" w:pos="1106"/>
          <w:tab w:val="left" w:pos="1260"/>
        </w:tabs>
        <w:ind w:firstLine="720"/>
        <w:rPr>
          <w:b w:val="0"/>
        </w:rPr>
      </w:pPr>
      <w:r>
        <w:rPr>
          <w:b w:val="0"/>
        </w:rPr>
        <w:t>Сегмент йиғиндиси баҳога тескари пропорционал сегментнинг маҳс</w:t>
      </w:r>
      <w:r>
        <w:rPr>
          <w:b w:val="0"/>
        </w:rPr>
        <w:t>у</w:t>
      </w:r>
      <w:r>
        <w:rPr>
          <w:b w:val="0"/>
        </w:rPr>
        <w:t>лотини сифат билан корреляциялайди. Сегмент чегараларида «чекка таъсирлар» ўз ўрнига эга, сегментнинг сиғими белгиси ўзгаришларда нам</w:t>
      </w:r>
      <w:r>
        <w:rPr>
          <w:b w:val="0"/>
        </w:rPr>
        <w:t>о</w:t>
      </w:r>
      <w:r>
        <w:rPr>
          <w:b w:val="0"/>
        </w:rPr>
        <w:t>ён бўлади. Ўзининг чегаравий интервал нархларида унинг иқтисодий ма</w:t>
      </w:r>
      <w:r>
        <w:rPr>
          <w:b w:val="0"/>
        </w:rPr>
        <w:t>з</w:t>
      </w:r>
      <w:r>
        <w:rPr>
          <w:b w:val="0"/>
        </w:rPr>
        <w:t>муни маҳсулотлардан иборат бўлиб, истеъмолчиларга аҳамияти пасаяди. Агарда уларнинг даромади ўсса ёки унинг акси бўлса баҳо интерваллар чегар</w:t>
      </w:r>
      <w:r>
        <w:rPr>
          <w:b w:val="0"/>
        </w:rPr>
        <w:t>а</w:t>
      </w:r>
      <w:r>
        <w:rPr>
          <w:b w:val="0"/>
        </w:rPr>
        <w:t xml:space="preserve">сида </w:t>
      </w:r>
      <w:r>
        <w:rPr>
          <w:b w:val="0"/>
        </w:rPr>
        <w:lastRenderedPageBreak/>
        <w:t>бирдан ўсади. Шуни кузатишимиз мумкинки, маҳсулотлар сотилиш ҳажмидан харажатлар йиғиндиси боғлиқлик функцияси бир хилликка эга. Бошқариш тизими (БТ) назариясида бу функция 1- ва 2 - тартибли стратегик эгрилар, деб аталарди. Бир томондан, уларнинг аргументлари бир-бири билан корреляция қилинмайди, бошқа томондан, улар бозор ишлашининг ички мантиғини таъминлайди. Шу сабабли ва БТ нинг назарияси ва амалиёти учун ўта муҳимлиги сабабли мазкур эмпирик қонунийликлар стратегик эгрилар принципи номли 1- ва 2 - тартибли эгрилар билан ифод</w:t>
      </w:r>
      <w:r>
        <w:rPr>
          <w:b w:val="0"/>
        </w:rPr>
        <w:t>а</w:t>
      </w:r>
      <w:r>
        <w:rPr>
          <w:b w:val="0"/>
        </w:rPr>
        <w:t>ланади.</w:t>
      </w:r>
    </w:p>
    <w:p w:rsidR="00CC5F2C" w:rsidRDefault="00CC5F2C" w:rsidP="00CC5F2C">
      <w:pPr>
        <w:pStyle w:val="a3"/>
        <w:tabs>
          <w:tab w:val="clear" w:pos="1106"/>
          <w:tab w:val="left" w:pos="1260"/>
        </w:tabs>
        <w:ind w:firstLine="720"/>
        <w:rPr>
          <w:b w:val="0"/>
        </w:rPr>
      </w:pPr>
      <w:r>
        <w:rPr>
          <w:b w:val="0"/>
        </w:rPr>
        <w:t>Оператив таъсир стратегияси – бу, 1- ва 2 - тартибли стратегик эгрила</w:t>
      </w:r>
      <w:r>
        <w:rPr>
          <w:b w:val="0"/>
        </w:rPr>
        <w:t>р</w:t>
      </w:r>
      <w:r>
        <w:rPr>
          <w:b w:val="0"/>
        </w:rPr>
        <w:t xml:space="preserve"> параметри ўзгариши натижасида оператив ишчи нуқталарнинг вази</w:t>
      </w:r>
      <w:r>
        <w:rPr>
          <w:b w:val="0"/>
        </w:rPr>
        <w:t>я</w:t>
      </w:r>
      <w:r>
        <w:rPr>
          <w:b w:val="0"/>
        </w:rPr>
        <w:t>тининг ўзг</w:t>
      </w:r>
      <w:r>
        <w:rPr>
          <w:b w:val="0"/>
        </w:rPr>
        <w:t>а</w:t>
      </w:r>
      <w:r>
        <w:rPr>
          <w:b w:val="0"/>
        </w:rPr>
        <w:t>ришидир.</w:t>
      </w:r>
    </w:p>
    <w:p w:rsidR="00CC5F2C" w:rsidRDefault="00CC5F2C" w:rsidP="00CC5F2C">
      <w:pPr>
        <w:pStyle w:val="a3"/>
        <w:tabs>
          <w:tab w:val="clear" w:pos="1106"/>
          <w:tab w:val="left" w:pos="1260"/>
        </w:tabs>
        <w:ind w:firstLine="567"/>
        <w:jc w:val="center"/>
      </w:pPr>
    </w:p>
    <w:p w:rsidR="00CC5F2C" w:rsidRDefault="00CC5F2C" w:rsidP="00CC5F2C">
      <w:pPr>
        <w:pStyle w:val="a3"/>
        <w:tabs>
          <w:tab w:val="clear" w:pos="1106"/>
          <w:tab w:val="left" w:pos="1260"/>
        </w:tabs>
        <w:jc w:val="center"/>
      </w:pPr>
      <w:r>
        <w:t>6.2. Харажатларни минимизациялаш стратегияси</w:t>
      </w:r>
    </w:p>
    <w:p w:rsidR="00CC5F2C" w:rsidRDefault="00CC5F2C" w:rsidP="00CC5F2C">
      <w:pPr>
        <w:pStyle w:val="a3"/>
        <w:tabs>
          <w:tab w:val="clear" w:pos="1106"/>
          <w:tab w:val="left" w:pos="1260"/>
        </w:tabs>
        <w:ind w:firstLine="567"/>
        <w:jc w:val="center"/>
      </w:pPr>
    </w:p>
    <w:p w:rsidR="00CC5F2C" w:rsidRDefault="00CC5F2C" w:rsidP="00CC5F2C">
      <w:pPr>
        <w:pStyle w:val="a3"/>
        <w:tabs>
          <w:tab w:val="clear" w:pos="1106"/>
          <w:tab w:val="left" w:pos="1260"/>
        </w:tabs>
        <w:ind w:firstLine="720"/>
        <w:rPr>
          <w:b w:val="0"/>
        </w:rPr>
      </w:pPr>
      <w:r>
        <w:rPr>
          <w:b w:val="0"/>
        </w:rPr>
        <w:t>Одатда, кўпчилик соҳаларда ишлаб чиқариш ҳажми маҳсулотларнинг таннархини минималлашга эришилади. Шунинг учун серияли ишлаб чиқариш ва юқори даражада ривожланиш, маҳсулотларнинг сотилишини ташкиллаштириш ҳисобига фақат нисбатан йирик ташкилотлар масшта</w:t>
      </w:r>
      <w:r>
        <w:rPr>
          <w:b w:val="0"/>
        </w:rPr>
        <w:t>б</w:t>
      </w:r>
      <w:r>
        <w:rPr>
          <w:b w:val="0"/>
        </w:rPr>
        <w:t>ли таъсир (эффект)нинг афзалликлари дастурига эга бўлади. Аммо шуни айтиш керакки, иккала турларнинг технологик инновациялари (радикал ва яхшилайдиган) 1- тартибли стратегик эгри параметрлари соҳаларига анчагина таъсир қилади, масалан, экстремумни координата бошига с</w:t>
      </w:r>
      <w:r>
        <w:rPr>
          <w:b w:val="0"/>
        </w:rPr>
        <w:t>у</w:t>
      </w:r>
      <w:r>
        <w:rPr>
          <w:b w:val="0"/>
        </w:rPr>
        <w:t>риш.</w:t>
      </w:r>
    </w:p>
    <w:p w:rsidR="00CC5F2C" w:rsidRDefault="00CC5F2C" w:rsidP="00CC5F2C">
      <w:pPr>
        <w:pStyle w:val="a3"/>
        <w:tabs>
          <w:tab w:val="clear" w:pos="1106"/>
          <w:tab w:val="left" w:pos="1260"/>
        </w:tabs>
        <w:ind w:firstLine="720"/>
        <w:rPr>
          <w:b w:val="0"/>
        </w:rPr>
      </w:pPr>
      <w:r>
        <w:rPr>
          <w:b w:val="0"/>
        </w:rPr>
        <w:t>+уйида келтирилган омиллар, харажатларнинг минимизация манбаи натижаси ҳисобланиб, харажатларни минимизация стратегияси қўлланишига ижобий таъсир қилади.</w:t>
      </w:r>
    </w:p>
    <w:p w:rsidR="00CC5F2C" w:rsidRDefault="00CC5F2C" w:rsidP="00CC5F2C">
      <w:pPr>
        <w:pStyle w:val="a3"/>
        <w:numPr>
          <w:ilvl w:val="0"/>
          <w:numId w:val="1"/>
        </w:numPr>
        <w:tabs>
          <w:tab w:val="clear" w:pos="2612"/>
          <w:tab w:val="left" w:pos="720"/>
        </w:tabs>
        <w:ind w:left="0" w:firstLine="720"/>
        <w:rPr>
          <w:b w:val="0"/>
        </w:rPr>
      </w:pPr>
      <w:r>
        <w:rPr>
          <w:b w:val="0"/>
        </w:rPr>
        <w:t>тармоқ етарли даражада стандартлашган маҳсулотни ишлаб чиқаради ва дифф</w:t>
      </w:r>
      <w:r>
        <w:rPr>
          <w:b w:val="0"/>
        </w:rPr>
        <w:t>е</w:t>
      </w:r>
      <w:r>
        <w:rPr>
          <w:b w:val="0"/>
        </w:rPr>
        <w:t>ренция эҳтимоли чегараланган;</w:t>
      </w:r>
    </w:p>
    <w:p w:rsidR="00CC5F2C" w:rsidRDefault="00CC5F2C" w:rsidP="00CC5F2C">
      <w:pPr>
        <w:pStyle w:val="a3"/>
        <w:numPr>
          <w:ilvl w:val="0"/>
          <w:numId w:val="1"/>
        </w:numPr>
        <w:tabs>
          <w:tab w:val="clear" w:pos="2612"/>
          <w:tab w:val="left" w:pos="720"/>
        </w:tabs>
        <w:ind w:left="0" w:firstLine="720"/>
        <w:rPr>
          <w:b w:val="0"/>
        </w:rPr>
      </w:pPr>
      <w:r>
        <w:rPr>
          <w:b w:val="0"/>
        </w:rPr>
        <w:t>нарх бўйича талаб эластик;</w:t>
      </w:r>
    </w:p>
    <w:p w:rsidR="00CC5F2C" w:rsidRDefault="00CC5F2C" w:rsidP="00CC5F2C">
      <w:pPr>
        <w:pStyle w:val="a3"/>
        <w:numPr>
          <w:ilvl w:val="0"/>
          <w:numId w:val="1"/>
        </w:numPr>
        <w:tabs>
          <w:tab w:val="clear" w:pos="2612"/>
          <w:tab w:val="left" w:pos="720"/>
        </w:tabs>
        <w:ind w:left="0" w:firstLine="720"/>
        <w:rPr>
          <w:b w:val="0"/>
        </w:rPr>
      </w:pPr>
      <w:r>
        <w:rPr>
          <w:b w:val="0"/>
        </w:rPr>
        <w:t>истеъмолчиларнинг бошқа маҳсулотларга ўтиш эҳтим</w:t>
      </w:r>
      <w:r>
        <w:rPr>
          <w:b w:val="0"/>
        </w:rPr>
        <w:t>о</w:t>
      </w:r>
      <w:r>
        <w:rPr>
          <w:b w:val="0"/>
        </w:rPr>
        <w:t>ли юқори.</w:t>
      </w:r>
    </w:p>
    <w:p w:rsidR="00CC5F2C" w:rsidRDefault="00CC5F2C" w:rsidP="00CC5F2C">
      <w:pPr>
        <w:pStyle w:val="a3"/>
        <w:tabs>
          <w:tab w:val="clear" w:pos="1106"/>
          <w:tab w:val="left" w:pos="1260"/>
        </w:tabs>
        <w:ind w:firstLine="720"/>
        <w:rPr>
          <w:b w:val="0"/>
        </w:rPr>
      </w:pPr>
      <w:r>
        <w:rPr>
          <w:b w:val="0"/>
        </w:rPr>
        <w:t>Рақобатнинг 5 кучи моделида харажатларнинг минимизация страт</w:t>
      </w:r>
      <w:r>
        <w:rPr>
          <w:b w:val="0"/>
        </w:rPr>
        <w:t>е</w:t>
      </w:r>
      <w:r>
        <w:rPr>
          <w:b w:val="0"/>
        </w:rPr>
        <w:t>гияси афзалликларини кўриб чиқамиз. Минимал харажатга эга бўлган ташкилот бошқа рақобатчиларга нисбатан бошқа тенг шарт-шароитларда юқори рентабель савдога эга бўлади. Агар бундай ташкилот соҳада ўзининг максимал бозор улушига эга бўлмаса, бу улушга юқори рент</w:t>
      </w:r>
      <w:r>
        <w:rPr>
          <w:b w:val="0"/>
        </w:rPr>
        <w:t>а</w:t>
      </w:r>
      <w:r>
        <w:rPr>
          <w:b w:val="0"/>
        </w:rPr>
        <w:t>беллик ҳисобига эга бўлиши мумкин. Бундай ташкилот харидаорларга нисбатан кучли позицияга ҳам эга бўлади, чунки бу ташкилотдан бошқа ҳеч бир ташкилот бозорда узоқ даврга паст нархларни таклиф қила олмайди. Етказиб берувчилар хусусида бирон аниқ фикр айтиб бў</w:t>
      </w:r>
      <w:r>
        <w:rPr>
          <w:b w:val="0"/>
        </w:rPr>
        <w:t>л</w:t>
      </w:r>
      <w:r>
        <w:rPr>
          <w:b w:val="0"/>
        </w:rPr>
        <w:t xml:space="preserve">майди, минимал харажатлар маълум даражада етказиб берувчилар билан яхши муносабатда бўлиш ҳисобига амалга ошади, бошқа томондан эса, ташкилот буларга жуда боғлиқ </w:t>
      </w:r>
      <w:r>
        <w:rPr>
          <w:b w:val="0"/>
        </w:rPr>
        <w:lastRenderedPageBreak/>
        <w:t>бўлиши мумкин, чунки шу нарсани туш</w:t>
      </w:r>
      <w:r>
        <w:rPr>
          <w:b w:val="0"/>
        </w:rPr>
        <w:t>у</w:t>
      </w:r>
      <w:r>
        <w:rPr>
          <w:b w:val="0"/>
        </w:rPr>
        <w:t>ниб етадики, ташкилот танлаган харажатлар минимизация стратегияси унинг муваффақиятини таъминлайди. Аммо, агар ташкилот учун бошқа с</w:t>
      </w:r>
      <w:r>
        <w:rPr>
          <w:b w:val="0"/>
        </w:rPr>
        <w:t>о</w:t>
      </w:r>
      <w:r>
        <w:rPr>
          <w:b w:val="0"/>
        </w:rPr>
        <w:t>ҳадаги ташкилотлардан илгарилаб кетиш муҳим бўлса, бу ташкилот етказиб берувчиларга ўз шартл</w:t>
      </w:r>
      <w:r>
        <w:rPr>
          <w:b w:val="0"/>
        </w:rPr>
        <w:t>а</w:t>
      </w:r>
      <w:r>
        <w:rPr>
          <w:b w:val="0"/>
        </w:rPr>
        <w:t>рини уқтиради.</w:t>
      </w:r>
    </w:p>
    <w:p w:rsidR="00CC5F2C" w:rsidRDefault="00CC5F2C" w:rsidP="00CC5F2C">
      <w:pPr>
        <w:pStyle w:val="a3"/>
        <w:tabs>
          <w:tab w:val="clear" w:pos="1106"/>
          <w:tab w:val="left" w:pos="1260"/>
        </w:tabs>
        <w:ind w:firstLine="720"/>
        <w:rPr>
          <w:b w:val="0"/>
        </w:rPr>
      </w:pPr>
      <w:r>
        <w:rPr>
          <w:b w:val="0"/>
        </w:rPr>
        <w:t>Потенциал рақобатчиларга нисбатан бундай ташкилотлар ўз позициясида кучли мавқеига эга, лекин улар сусайиши мумкин, агарда уларнинг рақобатчилари янги технология билан шу соҳага кириб келса, ўрн</w:t>
      </w:r>
      <w:r>
        <w:rPr>
          <w:b w:val="0"/>
        </w:rPr>
        <w:t>и</w:t>
      </w:r>
      <w:r>
        <w:rPr>
          <w:b w:val="0"/>
        </w:rPr>
        <w:t>ни босадиган маҳсулотларга нисбатан минимал харажатларга эга бўлган ташкилот моқоми етарлича афзалликлар бермайди, фақат айрим ҳолла</w:t>
      </w:r>
      <w:r>
        <w:rPr>
          <w:b w:val="0"/>
        </w:rPr>
        <w:t>р</w:t>
      </w:r>
      <w:r>
        <w:rPr>
          <w:b w:val="0"/>
        </w:rPr>
        <w:t>да, агарда рақобатдош  маҳсулот ўрнини босадиган маҳсулотларни ташкилотдаги  маҳсулот билан солиштирад</w:t>
      </w:r>
      <w:r>
        <w:rPr>
          <w:b w:val="0"/>
        </w:rPr>
        <w:t>и</w:t>
      </w:r>
      <w:r>
        <w:rPr>
          <w:b w:val="0"/>
        </w:rPr>
        <w:t>ган бўлсак.</w:t>
      </w:r>
    </w:p>
    <w:p w:rsidR="00CC5F2C" w:rsidRDefault="00CC5F2C" w:rsidP="00CC5F2C">
      <w:pPr>
        <w:pStyle w:val="a3"/>
        <w:tabs>
          <w:tab w:val="clear" w:pos="1106"/>
          <w:tab w:val="left" w:pos="1260"/>
        </w:tabs>
        <w:ind w:firstLine="720"/>
        <w:rPr>
          <w:b w:val="0"/>
        </w:rPr>
      </w:pPr>
      <w:r>
        <w:rPr>
          <w:b w:val="0"/>
        </w:rPr>
        <w:t>Харажатларни минимизация стратегиясини танлаган ташкилот, соҳа технологиялардаги ўзгаришларни яхшилаб кузатиш керак, истеъмолчилар талаби ва керакли муддатда зарур модернизацияни амалга оширишга та</w:t>
      </w:r>
      <w:r>
        <w:rPr>
          <w:b w:val="0"/>
        </w:rPr>
        <w:t>й</w:t>
      </w:r>
      <w:r>
        <w:rPr>
          <w:b w:val="0"/>
        </w:rPr>
        <w:t>ёр туриш ёки бўлмаса ишлаб чиқариш қувватини тўлиқ ўзгартириш ёки керакли коррективаларни ишлаб чиқарилаётган маҳсулот номенклатурас</w:t>
      </w:r>
      <w:r>
        <w:rPr>
          <w:b w:val="0"/>
        </w:rPr>
        <w:t>и</w:t>
      </w:r>
      <w:r>
        <w:rPr>
          <w:b w:val="0"/>
        </w:rPr>
        <w:t>га киритиш, акс ҳолда у муваффақиятга эга бўлмаслиги мумкин. +увватни ишга тушириш меъёрига харажатларни минимизация стратеги</w:t>
      </w:r>
      <w:r>
        <w:rPr>
          <w:b w:val="0"/>
        </w:rPr>
        <w:t>я</w:t>
      </w:r>
      <w:r>
        <w:rPr>
          <w:b w:val="0"/>
        </w:rPr>
        <w:t>сини қўллаган ташкилотлар заифроқ бўлади. Умуман, максимал ишга т</w:t>
      </w:r>
      <w:r>
        <w:rPr>
          <w:b w:val="0"/>
        </w:rPr>
        <w:t>у</w:t>
      </w:r>
      <w:r>
        <w:rPr>
          <w:b w:val="0"/>
        </w:rPr>
        <w:t>ширишнинг 95%и оптимал ҳисобланади. Юқори ҳажмда ишга туширишда пропорционал бўлмаган ҳолатда ускуналар ишдан чиқади, кичик ҳажмда эса маҳсулот таннархи бирдан ўсади. Бу ускуналарга қўйилган капита</w:t>
      </w:r>
      <w:r>
        <w:rPr>
          <w:b w:val="0"/>
        </w:rPr>
        <w:t>л</w:t>
      </w:r>
      <w:r>
        <w:rPr>
          <w:b w:val="0"/>
        </w:rPr>
        <w:t>нинг бир қисми йўқ бўлиши ва эксплуатацион кечиктириш улушининг д</w:t>
      </w:r>
      <w:r>
        <w:rPr>
          <w:b w:val="0"/>
        </w:rPr>
        <w:t>о</w:t>
      </w:r>
      <w:r>
        <w:rPr>
          <w:b w:val="0"/>
        </w:rPr>
        <w:t>им ўсиши билан белгиланади. Харажатлар минимизация стратегиясига тегишли камчиликлар ишлаб чиқариш эгилувчанлигини ошириш билан қисман ёки умуман йўқ қилиниши мумкин. Харажатларни минимизация стратегиясининг асосий камчилиги дифференциация стратегиясига нисбий қарама-қаршилигидир, бу маҳсулотнинг кўпгина модификациясини ишлаб чиқаришни ифодалайди. Етарли даражадаги ишлаб чиқариш ҳажмида масштабли ишлаб чиқариш эффектига эришилади. Бу нарса шуни ифод</w:t>
      </w:r>
      <w:r>
        <w:rPr>
          <w:b w:val="0"/>
        </w:rPr>
        <w:t>а</w:t>
      </w:r>
      <w:r>
        <w:rPr>
          <w:b w:val="0"/>
        </w:rPr>
        <w:t>лайдики, агар ишлаб чиқарувчи кучли диверсификацияловчи маҳсулот л</w:t>
      </w:r>
      <w:r>
        <w:rPr>
          <w:b w:val="0"/>
        </w:rPr>
        <w:t>и</w:t>
      </w:r>
      <w:r>
        <w:rPr>
          <w:b w:val="0"/>
        </w:rPr>
        <w:t>нияларга эга бўлса, у ҳар доим ҳам минимал харажатга эриша олмайди.</w:t>
      </w:r>
    </w:p>
    <w:p w:rsidR="00CC5F2C" w:rsidRDefault="00CC5F2C" w:rsidP="00CC5F2C">
      <w:pPr>
        <w:pStyle w:val="a3"/>
        <w:tabs>
          <w:tab w:val="clear" w:pos="1106"/>
          <w:tab w:val="left" w:pos="1260"/>
        </w:tabs>
        <w:ind w:firstLine="567"/>
        <w:jc w:val="center"/>
      </w:pPr>
    </w:p>
    <w:p w:rsidR="00CC5F2C" w:rsidRDefault="00CC5F2C" w:rsidP="00CC5F2C">
      <w:pPr>
        <w:pStyle w:val="a3"/>
        <w:tabs>
          <w:tab w:val="clear" w:pos="1106"/>
          <w:tab w:val="left" w:pos="1260"/>
        </w:tabs>
        <w:jc w:val="center"/>
      </w:pPr>
      <w:r>
        <w:t>6.3. Дефференциалаш стратегияси</w:t>
      </w:r>
    </w:p>
    <w:p w:rsidR="00CC5F2C" w:rsidRDefault="00CC5F2C" w:rsidP="00CC5F2C">
      <w:pPr>
        <w:pStyle w:val="a3"/>
        <w:tabs>
          <w:tab w:val="clear" w:pos="1106"/>
          <w:tab w:val="left" w:pos="1260"/>
        </w:tabs>
        <w:ind w:firstLine="567"/>
        <w:jc w:val="center"/>
      </w:pPr>
    </w:p>
    <w:p w:rsidR="00CC5F2C" w:rsidRDefault="00CC5F2C" w:rsidP="00CC5F2C">
      <w:pPr>
        <w:pStyle w:val="a3"/>
        <w:tabs>
          <w:tab w:val="clear" w:pos="1106"/>
          <w:tab w:val="left" w:pos="1260"/>
        </w:tabs>
        <w:ind w:firstLine="720"/>
        <w:rPr>
          <w:b w:val="0"/>
        </w:rPr>
      </w:pPr>
      <w:r>
        <w:rPr>
          <w:b w:val="0"/>
        </w:rPr>
        <w:t>Дифференция стратегияси ишлаб чиқаришда бир функцияли қўлланишга эга, юқори ҳажмдаги номенклатура маҳсулотларга асосланган ва ташкилотга турли эҳтиёжга эга катта сондаги истеъмоличиларга хизмат кўрсатишга имкон б</w:t>
      </w:r>
      <w:r>
        <w:rPr>
          <w:b w:val="0"/>
        </w:rPr>
        <w:t>е</w:t>
      </w:r>
      <w:r>
        <w:rPr>
          <w:b w:val="0"/>
        </w:rPr>
        <w:t>ради.</w:t>
      </w:r>
    </w:p>
    <w:p w:rsidR="00CC5F2C" w:rsidRDefault="00CC5F2C" w:rsidP="00CC5F2C">
      <w:pPr>
        <w:pStyle w:val="a3"/>
        <w:tabs>
          <w:tab w:val="clear" w:pos="1106"/>
          <w:tab w:val="left" w:pos="1260"/>
        </w:tabs>
        <w:ind w:firstLine="720"/>
        <w:rPr>
          <w:b w:val="0"/>
        </w:rPr>
      </w:pPr>
      <w:r>
        <w:rPr>
          <w:b w:val="0"/>
        </w:rPr>
        <w:lastRenderedPageBreak/>
        <w:t>Истеъмолчи учун «Истеъмол товарларининг аҳамияти уларнинг истеъмолчи учун муҳимлик даражаси ва нархини солиштирма субъектив баҳолаш орқали аниқланади. Муҳимлик деганда бир нечта аргументларнинг фун</w:t>
      </w:r>
      <w:r>
        <w:rPr>
          <w:b w:val="0"/>
        </w:rPr>
        <w:t>к</w:t>
      </w:r>
      <w:r>
        <w:rPr>
          <w:b w:val="0"/>
        </w:rPr>
        <w:t>цияси тушунилади; яъни маҳсулотни таърифлайдиган: техник, эстетик, эксплуатацион ва бошқа параметрлар. Мижоз кўнглига ёққан ишни ама</w:t>
      </w:r>
      <w:r>
        <w:rPr>
          <w:b w:val="0"/>
        </w:rPr>
        <w:t>л</w:t>
      </w:r>
      <w:r>
        <w:rPr>
          <w:b w:val="0"/>
        </w:rPr>
        <w:t>га оширади, масалан,  харидни истеъмол товари қиймати бозор баҳосидан ошсагина амалга ош</w:t>
      </w:r>
      <w:r>
        <w:rPr>
          <w:b w:val="0"/>
        </w:rPr>
        <w:t>и</w:t>
      </w:r>
      <w:r>
        <w:rPr>
          <w:b w:val="0"/>
        </w:rPr>
        <w:t>ради.</w:t>
      </w:r>
    </w:p>
    <w:p w:rsidR="00CC5F2C" w:rsidRDefault="00CC5F2C" w:rsidP="00CC5F2C">
      <w:pPr>
        <w:pStyle w:val="a3"/>
        <w:tabs>
          <w:tab w:val="clear" w:pos="1106"/>
          <w:tab w:val="left" w:pos="1260"/>
        </w:tabs>
        <w:ind w:firstLine="720"/>
        <w:rPr>
          <w:b w:val="0"/>
        </w:rPr>
      </w:pPr>
      <w:r>
        <w:rPr>
          <w:b w:val="0"/>
        </w:rPr>
        <w:t xml:space="preserve">Маҳсулотнинг истеъмол аҳамияти параметрларнинг оғирлик коэффиценти йиғиндисига тенгдир. Тушунарлики, оғирлик коэффицентини </w:t>
      </w:r>
      <w:r>
        <w:rPr>
          <w:b w:val="0"/>
        </w:rPr>
        <w:t>и</w:t>
      </w:r>
      <w:r>
        <w:rPr>
          <w:b w:val="0"/>
        </w:rPr>
        <w:t>стеъмолчи субъектлар даражасида кўриб чиқади. Шунда келиб чиқадики, турли модификациядаги маҳсулотларни ишлаб чиқариш билан ташкилотда катта доирадаги потенциал истеъмолчилар учун маҳсулотнинг етарлича ёқимли бўлиш эҳтимоли ошади.</w:t>
      </w:r>
    </w:p>
    <w:p w:rsidR="00CC5F2C" w:rsidRDefault="00CC5F2C" w:rsidP="00CC5F2C">
      <w:pPr>
        <w:pStyle w:val="a3"/>
        <w:tabs>
          <w:tab w:val="clear" w:pos="1106"/>
          <w:tab w:val="left" w:pos="1260"/>
        </w:tabs>
        <w:ind w:firstLine="720"/>
        <w:rPr>
          <w:b w:val="0"/>
        </w:rPr>
      </w:pPr>
      <w:r>
        <w:rPr>
          <w:b w:val="0"/>
        </w:rPr>
        <w:t xml:space="preserve">Дифференциация </w:t>
      </w:r>
      <w:r>
        <w:t>2 турга бўлиниши му</w:t>
      </w:r>
      <w:r>
        <w:t>м</w:t>
      </w:r>
      <w:r>
        <w:t>кин</w:t>
      </w:r>
      <w:r>
        <w:rPr>
          <w:b w:val="0"/>
        </w:rPr>
        <w:t>:</w:t>
      </w:r>
    </w:p>
    <w:p w:rsidR="00CC5F2C" w:rsidRDefault="00CC5F2C" w:rsidP="00CC5F2C">
      <w:pPr>
        <w:pStyle w:val="a3"/>
        <w:tabs>
          <w:tab w:val="clear" w:pos="1106"/>
          <w:tab w:val="left" w:pos="1260"/>
        </w:tabs>
        <w:ind w:firstLine="720"/>
        <w:rPr>
          <w:b w:val="0"/>
        </w:rPr>
      </w:pPr>
      <w:r>
        <w:rPr>
          <w:b w:val="0"/>
        </w:rPr>
        <w:t xml:space="preserve">Биринчиси – горизонтал. Бунда нарх тахминан бир хил бўлади ва ўртача истеъмолчилари даромади бир хил бўлади. Масалан, тиш четкаси бир хил тавсифга эга бўлиши мумкин, фақатгина унинг ранги бундай эмас. Бундай ҳолда тиш четкаси, бир хил рангда бўлганда унинг сотиш ҳажми ошади, агарда унинг нархи ўзгармаса. </w:t>
      </w:r>
    </w:p>
    <w:p w:rsidR="00CC5F2C" w:rsidRDefault="00CC5F2C" w:rsidP="00CC5F2C">
      <w:pPr>
        <w:pStyle w:val="a3"/>
        <w:tabs>
          <w:tab w:val="clear" w:pos="1106"/>
          <w:tab w:val="left" w:pos="1260"/>
        </w:tabs>
        <w:ind w:firstLine="720"/>
        <w:rPr>
          <w:b w:val="0"/>
        </w:rPr>
      </w:pPr>
      <w:r>
        <w:rPr>
          <w:b w:val="0"/>
        </w:rPr>
        <w:t>Иккинчиси – вертикал. Бунда нарх ва истеъмолчиларнинг ўртага д</w:t>
      </w:r>
      <w:r>
        <w:rPr>
          <w:b w:val="0"/>
        </w:rPr>
        <w:t>а</w:t>
      </w:r>
      <w:r>
        <w:rPr>
          <w:b w:val="0"/>
        </w:rPr>
        <w:t>ромад даражаси ҳар хил.</w:t>
      </w:r>
    </w:p>
    <w:p w:rsidR="00CC5F2C" w:rsidRDefault="00CC5F2C" w:rsidP="00CC5F2C">
      <w:pPr>
        <w:pStyle w:val="a3"/>
        <w:tabs>
          <w:tab w:val="clear" w:pos="1106"/>
          <w:tab w:val="left" w:pos="1260"/>
        </w:tabs>
        <w:ind w:firstLine="720"/>
        <w:rPr>
          <w:b w:val="0"/>
        </w:rPr>
      </w:pPr>
      <w:r>
        <w:rPr>
          <w:b w:val="0"/>
        </w:rPr>
        <w:t>Масалан, арзон механик соатни сотиб олишимиз ёки қиммат, ч</w:t>
      </w:r>
      <w:r>
        <w:rPr>
          <w:b w:val="0"/>
        </w:rPr>
        <w:t>и</w:t>
      </w:r>
      <w:r>
        <w:rPr>
          <w:b w:val="0"/>
        </w:rPr>
        <w:t>ройли соатни сотиб олиш мумкин, аммо улар бир ташкилотда ишлаб чиқарилган бўлса. Бундай дифференциация ташкилотга мижознинг турли сегментларига йўл очилишига имкон беради, бу нарса реализация ҳажмини ошир</w:t>
      </w:r>
      <w:r>
        <w:rPr>
          <w:b w:val="0"/>
        </w:rPr>
        <w:t>а</w:t>
      </w:r>
      <w:r>
        <w:rPr>
          <w:b w:val="0"/>
        </w:rPr>
        <w:t>ди.</w:t>
      </w:r>
    </w:p>
    <w:p w:rsidR="00CC5F2C" w:rsidRDefault="00CC5F2C" w:rsidP="00CC5F2C">
      <w:pPr>
        <w:pStyle w:val="a3"/>
        <w:tabs>
          <w:tab w:val="clear" w:pos="1106"/>
          <w:tab w:val="left" w:pos="1260"/>
        </w:tabs>
        <w:ind w:firstLine="720"/>
        <w:rPr>
          <w:b w:val="0"/>
        </w:rPr>
      </w:pPr>
      <w:r>
        <w:rPr>
          <w:b w:val="0"/>
        </w:rPr>
        <w:t>Агар ташкилот қанчалик кўп маҳсулотлар модификациясини ишлаб чиқарса, шунча катта ҳажмда маҳсулотлар реализациясини амалга ошириши мумкин, лекин бошқа томондан,  маҳсулотлар таннархи шунча юқори. Шундай қилиб, дифференциация стратегияси маълум даражада к</w:t>
      </w:r>
      <w:r>
        <w:rPr>
          <w:b w:val="0"/>
        </w:rPr>
        <w:t>е</w:t>
      </w:r>
      <w:r>
        <w:rPr>
          <w:b w:val="0"/>
        </w:rPr>
        <w:t>чиктиришнинг минимизация стратегиясига қарама-қарши, чунки кўп сонли маҳсулотлар хилларини кичик партияда ишлаб чиқаришда ҳар доим ҳам масштабли эффектнинг ҳамма афзалликларини ишлатиб бўлмайди. Бу хулоса стратегик эгрилар т</w:t>
      </w:r>
      <w:r>
        <w:rPr>
          <w:b w:val="0"/>
        </w:rPr>
        <w:t>а</w:t>
      </w:r>
      <w:r>
        <w:rPr>
          <w:b w:val="0"/>
        </w:rPr>
        <w:t>мойилидан келиб чиқади.</w:t>
      </w:r>
    </w:p>
    <w:p w:rsidR="00CC5F2C" w:rsidRDefault="00CC5F2C" w:rsidP="00CC5F2C">
      <w:pPr>
        <w:pStyle w:val="a3"/>
        <w:tabs>
          <w:tab w:val="clear" w:pos="1106"/>
          <w:tab w:val="left" w:pos="1260"/>
        </w:tabs>
        <w:ind w:firstLine="720"/>
      </w:pPr>
      <w:r>
        <w:rPr>
          <w:b w:val="0"/>
        </w:rPr>
        <w:t>Дифференциация стратегиясини реализация қилишда юзага келад</w:t>
      </w:r>
      <w:r>
        <w:rPr>
          <w:b w:val="0"/>
        </w:rPr>
        <w:t>и</w:t>
      </w:r>
      <w:r>
        <w:rPr>
          <w:b w:val="0"/>
        </w:rPr>
        <w:t>ган асосий муаммолар: имижли реклама фаолиятига юқори харажатлар, имитатор маҳсулотларнинг пайдо бўлиши, рақобатда нарх аспектининг кучай</w:t>
      </w:r>
      <w:r>
        <w:rPr>
          <w:b w:val="0"/>
        </w:rPr>
        <w:t>и</w:t>
      </w:r>
      <w:r>
        <w:rPr>
          <w:b w:val="0"/>
        </w:rPr>
        <w:t>ши.</w:t>
      </w:r>
    </w:p>
    <w:p w:rsidR="00CC5F2C" w:rsidRDefault="00CC5F2C" w:rsidP="00CC5F2C">
      <w:pPr>
        <w:pStyle w:val="a3"/>
        <w:tabs>
          <w:tab w:val="clear" w:pos="1106"/>
          <w:tab w:val="left" w:pos="1260"/>
        </w:tabs>
        <w:ind w:firstLine="567"/>
      </w:pPr>
    </w:p>
    <w:p w:rsidR="00CC5F2C" w:rsidRDefault="00CC5F2C" w:rsidP="00CC5F2C">
      <w:pPr>
        <w:pStyle w:val="a3"/>
        <w:tabs>
          <w:tab w:val="clear" w:pos="1106"/>
          <w:tab w:val="left" w:pos="1260"/>
        </w:tabs>
        <w:jc w:val="center"/>
      </w:pPr>
      <w:r>
        <w:t>6.4. Фокуслаш стратегияси</w:t>
      </w:r>
    </w:p>
    <w:p w:rsidR="00CC5F2C" w:rsidRDefault="00CC5F2C" w:rsidP="00CC5F2C">
      <w:pPr>
        <w:pStyle w:val="a3"/>
        <w:tabs>
          <w:tab w:val="clear" w:pos="1106"/>
          <w:tab w:val="left" w:pos="1260"/>
        </w:tabs>
        <w:jc w:val="center"/>
      </w:pPr>
    </w:p>
    <w:p w:rsidR="00CC5F2C" w:rsidRDefault="00CC5F2C" w:rsidP="00CC5F2C">
      <w:pPr>
        <w:pStyle w:val="a3"/>
        <w:tabs>
          <w:tab w:val="clear" w:pos="1106"/>
          <w:tab w:val="left" w:pos="1260"/>
        </w:tabs>
        <w:ind w:firstLine="720"/>
        <w:rPr>
          <w:b w:val="0"/>
        </w:rPr>
      </w:pPr>
      <w:r>
        <w:lastRenderedPageBreak/>
        <w:t xml:space="preserve">Фокуслаш </w:t>
      </w:r>
      <w:r>
        <w:rPr>
          <w:b w:val="0"/>
        </w:rPr>
        <w:t>стратегияси ўзига хос эҳтиёжларга эга бўлган нисбатан тор сегментдаги истеъмолчиларга хизмат кўрсатишни ифодалайди. Келтирилган стратегия муваффақиятли реализ</w:t>
      </w:r>
      <w:r>
        <w:rPr>
          <w:b w:val="0"/>
        </w:rPr>
        <w:t>а</w:t>
      </w:r>
      <w:r>
        <w:rPr>
          <w:b w:val="0"/>
        </w:rPr>
        <w:t>ция қилиниши мумкин, қачонки:</w:t>
      </w:r>
    </w:p>
    <w:p w:rsidR="00CC5F2C" w:rsidRDefault="00CC5F2C" w:rsidP="00CC5F2C">
      <w:pPr>
        <w:pStyle w:val="a3"/>
        <w:numPr>
          <w:ilvl w:val="0"/>
          <w:numId w:val="2"/>
        </w:numPr>
        <w:tabs>
          <w:tab w:val="clear" w:pos="3177"/>
          <w:tab w:val="left" w:pos="720"/>
        </w:tabs>
        <w:ind w:left="0" w:firstLine="720"/>
        <w:rPr>
          <w:b w:val="0"/>
        </w:rPr>
      </w:pPr>
      <w:r>
        <w:rPr>
          <w:b w:val="0"/>
        </w:rPr>
        <w:t>катта миқдорда истеъмолчилар гуруҳи мавжуд. Уларнинг бери</w:t>
      </w:r>
      <w:r>
        <w:rPr>
          <w:b w:val="0"/>
        </w:rPr>
        <w:t>л</w:t>
      </w:r>
      <w:r>
        <w:rPr>
          <w:b w:val="0"/>
        </w:rPr>
        <w:t>ган функционал қўлланишга эга маҳсулотларга эҳтиёжи ўрта статистикдан ажр</w:t>
      </w:r>
      <w:r>
        <w:rPr>
          <w:b w:val="0"/>
        </w:rPr>
        <w:t>а</w:t>
      </w:r>
      <w:r>
        <w:rPr>
          <w:b w:val="0"/>
        </w:rPr>
        <w:t>либ туради;</w:t>
      </w:r>
    </w:p>
    <w:p w:rsidR="00CC5F2C" w:rsidRDefault="00CC5F2C" w:rsidP="00CC5F2C">
      <w:pPr>
        <w:pStyle w:val="a3"/>
        <w:numPr>
          <w:ilvl w:val="0"/>
          <w:numId w:val="2"/>
        </w:numPr>
        <w:tabs>
          <w:tab w:val="clear" w:pos="3177"/>
          <w:tab w:val="left" w:pos="720"/>
        </w:tabs>
        <w:ind w:left="0" w:firstLine="720"/>
        <w:rPr>
          <w:b w:val="0"/>
        </w:rPr>
      </w:pPr>
      <w:r>
        <w:rPr>
          <w:b w:val="0"/>
        </w:rPr>
        <w:t>стандарт, нисбатан катта бўлмаган мижозлар гуруҳл</w:t>
      </w:r>
      <w:r>
        <w:rPr>
          <w:b w:val="0"/>
        </w:rPr>
        <w:t>а</w:t>
      </w:r>
      <w:r>
        <w:rPr>
          <w:b w:val="0"/>
        </w:rPr>
        <w:t>ри мавжуд ва етарли даражада қониқмаган истеъмоличилар гуруҳи эҳт</w:t>
      </w:r>
      <w:r>
        <w:rPr>
          <w:b w:val="0"/>
        </w:rPr>
        <w:t>и</w:t>
      </w:r>
      <w:r>
        <w:rPr>
          <w:b w:val="0"/>
        </w:rPr>
        <w:t>ёжлари берилган;</w:t>
      </w:r>
    </w:p>
    <w:p w:rsidR="00CC5F2C" w:rsidRDefault="00CC5F2C" w:rsidP="00CC5F2C">
      <w:pPr>
        <w:pStyle w:val="a3"/>
        <w:numPr>
          <w:ilvl w:val="0"/>
          <w:numId w:val="2"/>
        </w:numPr>
        <w:tabs>
          <w:tab w:val="clear" w:pos="3177"/>
          <w:tab w:val="left" w:pos="720"/>
        </w:tabs>
        <w:ind w:left="0" w:firstLine="720"/>
        <w:rPr>
          <w:b w:val="0"/>
        </w:rPr>
      </w:pPr>
      <w:r>
        <w:rPr>
          <w:b w:val="0"/>
        </w:rPr>
        <w:t>ташкилот ресурслари нисбатан кўп эмас, шунинг учун стандарт эҳтиёжларга эга бўлган катта гуруҳдаги истеъмолчиларга хизмат кўрсатишга и</w:t>
      </w:r>
      <w:r>
        <w:rPr>
          <w:b w:val="0"/>
        </w:rPr>
        <w:t>м</w:t>
      </w:r>
      <w:r>
        <w:rPr>
          <w:b w:val="0"/>
        </w:rPr>
        <w:t>кон беради.</w:t>
      </w:r>
    </w:p>
    <w:p w:rsidR="00CC5F2C" w:rsidRDefault="00CC5F2C" w:rsidP="00CC5F2C">
      <w:pPr>
        <w:pStyle w:val="a3"/>
        <w:tabs>
          <w:tab w:val="clear" w:pos="1106"/>
          <w:tab w:val="left" w:pos="1260"/>
        </w:tabs>
        <w:ind w:firstLine="720"/>
        <w:rPr>
          <w:b w:val="0"/>
        </w:rPr>
      </w:pPr>
      <w:r>
        <w:rPr>
          <w:b w:val="0"/>
        </w:rPr>
        <w:t>Келтирилган стратегияларни амалга оширишда қийинчиликлар амалга ошиши мумки. Масалан:</w:t>
      </w:r>
    </w:p>
    <w:p w:rsidR="00CC5F2C" w:rsidRDefault="00CC5F2C" w:rsidP="00CC5F2C">
      <w:pPr>
        <w:pStyle w:val="a3"/>
        <w:numPr>
          <w:ilvl w:val="0"/>
          <w:numId w:val="3"/>
        </w:numPr>
        <w:tabs>
          <w:tab w:val="clear" w:pos="1937"/>
          <w:tab w:val="left" w:pos="900"/>
        </w:tabs>
        <w:ind w:left="0" w:firstLine="720"/>
        <w:rPr>
          <w:b w:val="0"/>
        </w:rPr>
      </w:pPr>
      <w:r>
        <w:rPr>
          <w:b w:val="0"/>
        </w:rPr>
        <w:t>маҳсулотлар параметри учун мақсадли сегмент ва умумий б</w:t>
      </w:r>
      <w:r>
        <w:rPr>
          <w:b w:val="0"/>
        </w:rPr>
        <w:t>о</w:t>
      </w:r>
      <w:r>
        <w:rPr>
          <w:b w:val="0"/>
        </w:rPr>
        <w:t>зорнинг фарқи истеъмолчилар йўқ бўлиши;</w:t>
      </w:r>
    </w:p>
    <w:p w:rsidR="00CC5F2C" w:rsidRDefault="00CC5F2C" w:rsidP="00CC5F2C">
      <w:pPr>
        <w:pStyle w:val="a3"/>
        <w:numPr>
          <w:ilvl w:val="0"/>
          <w:numId w:val="3"/>
        </w:numPr>
        <w:tabs>
          <w:tab w:val="clear" w:pos="1937"/>
          <w:tab w:val="left" w:pos="900"/>
        </w:tabs>
        <w:ind w:left="0" w:firstLine="720"/>
        <w:rPr>
          <w:b w:val="0"/>
        </w:rPr>
      </w:pPr>
      <w:r>
        <w:rPr>
          <w:b w:val="0"/>
        </w:rPr>
        <w:t>стандартлашган маҳсулот учун нарх тушиши ва истеъмолчила</w:t>
      </w:r>
      <w:r>
        <w:rPr>
          <w:b w:val="0"/>
        </w:rPr>
        <w:t>р</w:t>
      </w:r>
      <w:r>
        <w:rPr>
          <w:b w:val="0"/>
        </w:rPr>
        <w:t>нинг мақсадли сегментдан умумий бозорга ўтиш эҳтимолининг ўс</w:t>
      </w:r>
      <w:r>
        <w:rPr>
          <w:b w:val="0"/>
        </w:rPr>
        <w:t>и</w:t>
      </w:r>
      <w:r>
        <w:rPr>
          <w:b w:val="0"/>
        </w:rPr>
        <w:t>ши;</w:t>
      </w:r>
    </w:p>
    <w:p w:rsidR="00CC5F2C" w:rsidRDefault="00CC5F2C" w:rsidP="00CC5F2C">
      <w:pPr>
        <w:pStyle w:val="a3"/>
        <w:numPr>
          <w:ilvl w:val="0"/>
          <w:numId w:val="3"/>
        </w:numPr>
        <w:tabs>
          <w:tab w:val="clear" w:pos="1937"/>
          <w:tab w:val="left" w:pos="900"/>
        </w:tabs>
        <w:ind w:left="0" w:firstLine="720"/>
        <w:rPr>
          <w:b w:val="0"/>
        </w:rPr>
      </w:pPr>
      <w:r>
        <w:rPr>
          <w:b w:val="0"/>
        </w:rPr>
        <w:t>бозорда фаолият кўрсатаётган корхоналар ичида дифференцион те</w:t>
      </w:r>
      <w:r>
        <w:rPr>
          <w:b w:val="0"/>
        </w:rPr>
        <w:t>н</w:t>
      </w:r>
      <w:r>
        <w:rPr>
          <w:b w:val="0"/>
        </w:rPr>
        <w:t>денциянинг ўсиши.</w:t>
      </w:r>
    </w:p>
    <w:p w:rsidR="00CC5F2C" w:rsidRDefault="00CC5F2C" w:rsidP="00CC5F2C">
      <w:pPr>
        <w:pStyle w:val="a3"/>
        <w:tabs>
          <w:tab w:val="clear" w:pos="1106"/>
          <w:tab w:val="left" w:pos="900"/>
        </w:tabs>
        <w:rPr>
          <w:b w:val="0"/>
        </w:rPr>
      </w:pPr>
      <w:r>
        <w:rPr>
          <w:b w:val="0"/>
        </w:rPr>
        <w:tab/>
        <w:t>Фирмани рақобат стартегияси – бу бизнесга ёндашиш усуллари ва ташаббусларининг ягона тизимдир. Унинг мақсади жуда ҳам соддадир – рақобатчиларга нисбатан аҳлоқи ва ҳалол иш юритиб бозорда ўзининг харидорлари доирасини вужудга келтириш ва уни кенгайтиришдир.</w:t>
      </w:r>
    </w:p>
    <w:p w:rsidR="00CC5F2C" w:rsidRDefault="00CC5F2C" w:rsidP="00CC5F2C">
      <w:pPr>
        <w:pStyle w:val="a3"/>
        <w:tabs>
          <w:tab w:val="clear" w:pos="1106"/>
          <w:tab w:val="left" w:pos="900"/>
        </w:tabs>
        <w:rPr>
          <w:b w:val="0"/>
        </w:rPr>
      </w:pPr>
      <w:r>
        <w:rPr>
          <w:b w:val="0"/>
        </w:rPr>
        <w:tab/>
        <w:t xml:space="preserve">Рақобат  стратегияси иш юритиш стратегиясига нисбатан тор тушунчага эга.  Иш юритиш стратегияси нафақат рақобатни қандай қилиб олиб боришни аниқламасдан, балки бошқа соҳалардаги рақобатларни ва ҳаракатларни кўрсатади. Рақобат старетгияси эса фақат рақобат куришига тегишлидир. Бошқа рақобат стратегияси қуйидагича. </w:t>
      </w:r>
    </w:p>
    <w:p w:rsidR="00CC5F2C" w:rsidRDefault="00CC5F2C" w:rsidP="00CC5F2C">
      <w:pPr>
        <w:pStyle w:val="a3"/>
        <w:numPr>
          <w:ilvl w:val="0"/>
          <w:numId w:val="5"/>
        </w:numPr>
        <w:tabs>
          <w:tab w:val="left" w:pos="900"/>
        </w:tabs>
        <w:rPr>
          <w:b w:val="0"/>
        </w:rPr>
      </w:pPr>
      <w:r>
        <w:rPr>
          <w:b w:val="0"/>
        </w:rPr>
        <w:t>харажатлар бўйича етакчи бўлиш старегияси.</w:t>
      </w:r>
    </w:p>
    <w:p w:rsidR="00CC5F2C" w:rsidRDefault="00CC5F2C" w:rsidP="00CC5F2C">
      <w:pPr>
        <w:pStyle w:val="a3"/>
        <w:numPr>
          <w:ilvl w:val="0"/>
          <w:numId w:val="5"/>
        </w:numPr>
        <w:tabs>
          <w:tab w:val="left" w:pos="900"/>
        </w:tabs>
        <w:rPr>
          <w:b w:val="0"/>
        </w:rPr>
      </w:pPr>
      <w:r>
        <w:rPr>
          <w:b w:val="0"/>
        </w:rPr>
        <w:t>Кенг табақалантириш стратегияси.</w:t>
      </w:r>
    </w:p>
    <w:p w:rsidR="00CC5F2C" w:rsidRDefault="00CC5F2C" w:rsidP="00CC5F2C">
      <w:pPr>
        <w:pStyle w:val="a3"/>
        <w:numPr>
          <w:ilvl w:val="0"/>
          <w:numId w:val="5"/>
        </w:numPr>
        <w:tabs>
          <w:tab w:val="left" w:pos="900"/>
        </w:tabs>
        <w:rPr>
          <w:b w:val="0"/>
        </w:rPr>
      </w:pPr>
      <w:r>
        <w:rPr>
          <w:b w:val="0"/>
        </w:rPr>
        <w:t>Оптималь харажатлар стартегияси.</w:t>
      </w:r>
    </w:p>
    <w:p w:rsidR="00CC5F2C" w:rsidRDefault="00CC5F2C" w:rsidP="00CC5F2C">
      <w:pPr>
        <w:pStyle w:val="a3"/>
        <w:numPr>
          <w:ilvl w:val="0"/>
          <w:numId w:val="5"/>
        </w:numPr>
        <w:tabs>
          <w:tab w:val="left" w:pos="900"/>
        </w:tabs>
        <w:rPr>
          <w:b w:val="0"/>
        </w:rPr>
      </w:pPr>
      <w:r>
        <w:rPr>
          <w:b w:val="0"/>
        </w:rPr>
        <w:t>Фокуслашган пасроқ харажатлар стратегияси.</w:t>
      </w:r>
    </w:p>
    <w:p w:rsidR="00CC5F2C" w:rsidRDefault="00CC5F2C" w:rsidP="00CC5F2C">
      <w:pPr>
        <w:pStyle w:val="a3"/>
        <w:numPr>
          <w:ilvl w:val="0"/>
          <w:numId w:val="5"/>
        </w:numPr>
        <w:tabs>
          <w:tab w:val="left" w:pos="900"/>
        </w:tabs>
        <w:rPr>
          <w:b w:val="0"/>
        </w:rPr>
      </w:pPr>
      <w:r>
        <w:rPr>
          <w:b w:val="0"/>
        </w:rPr>
        <w:t>Фокуслашган табақалаштириш стратегияси.</w:t>
      </w:r>
    </w:p>
    <w:p w:rsidR="00CC5F2C" w:rsidRDefault="00CC5F2C" w:rsidP="00CC5F2C">
      <w:pPr>
        <w:pStyle w:val="a3"/>
        <w:tabs>
          <w:tab w:val="clear" w:pos="1106"/>
          <w:tab w:val="left" w:pos="900"/>
        </w:tabs>
        <w:rPr>
          <w:b w:val="0"/>
        </w:rPr>
      </w:pPr>
    </w:p>
    <w:tbl>
      <w:tblPr>
        <w:tblW w:w="1010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9"/>
        <w:gridCol w:w="1407"/>
        <w:gridCol w:w="1407"/>
        <w:gridCol w:w="1407"/>
        <w:gridCol w:w="1407"/>
        <w:gridCol w:w="1407"/>
        <w:gridCol w:w="1407"/>
      </w:tblGrid>
      <w:tr w:rsidR="00CC5F2C" w:rsidRPr="006E69F9" w:rsidTr="00B4615E">
        <w:tblPrEx>
          <w:tblCellMar>
            <w:top w:w="0" w:type="dxa"/>
            <w:bottom w:w="0" w:type="dxa"/>
          </w:tblCellMar>
        </w:tblPrEx>
        <w:tc>
          <w:tcPr>
            <w:tcW w:w="1659" w:type="dxa"/>
            <w:tcBorders>
              <w:top w:val="nil"/>
              <w:left w:val="nil"/>
              <w:bottom w:val="nil"/>
              <w:right w:val="nil"/>
            </w:tcBorders>
          </w:tcPr>
          <w:p w:rsidR="00CC5F2C" w:rsidRPr="006E69F9" w:rsidRDefault="00CC5F2C" w:rsidP="00B4615E">
            <w:pPr>
              <w:pStyle w:val="a3"/>
              <w:tabs>
                <w:tab w:val="clear" w:pos="1106"/>
                <w:tab w:val="left" w:pos="900"/>
              </w:tabs>
              <w:rPr>
                <w:b w:val="0"/>
                <w:sz w:val="24"/>
                <w:szCs w:val="24"/>
              </w:rPr>
            </w:pPr>
            <w:r w:rsidRPr="006E69F9">
              <w:rPr>
                <w:b w:val="0"/>
                <w:sz w:val="24"/>
                <w:szCs w:val="24"/>
              </w:rPr>
              <w:t xml:space="preserve">  1. Ёрдамчи фаолият</w:t>
            </w:r>
          </w:p>
        </w:tc>
        <w:tc>
          <w:tcPr>
            <w:tcW w:w="1407" w:type="dxa"/>
            <w:tcBorders>
              <w:left w:val="single" w:sz="4" w:space="0" w:color="auto"/>
            </w:tcBorders>
          </w:tcPr>
          <w:p w:rsidR="00CC5F2C" w:rsidRPr="006E69F9" w:rsidRDefault="00CC5F2C" w:rsidP="00B4615E">
            <w:pPr>
              <w:pStyle w:val="a3"/>
              <w:tabs>
                <w:tab w:val="clear" w:pos="1106"/>
                <w:tab w:val="left" w:pos="900"/>
              </w:tabs>
              <w:rPr>
                <w:b w:val="0"/>
                <w:sz w:val="24"/>
                <w:szCs w:val="24"/>
              </w:rPr>
            </w:pPr>
            <w:r w:rsidRPr="006E69F9">
              <w:rPr>
                <w:b w:val="0"/>
                <w:sz w:val="24"/>
                <w:szCs w:val="24"/>
              </w:rPr>
              <w:t>Моддий техникавий таъминот 1.1</w:t>
            </w:r>
          </w:p>
        </w:tc>
        <w:tc>
          <w:tcPr>
            <w:tcW w:w="1407" w:type="dxa"/>
          </w:tcPr>
          <w:p w:rsidR="00CC5F2C" w:rsidRPr="006E69F9" w:rsidRDefault="00CC5F2C" w:rsidP="00B4615E">
            <w:pPr>
              <w:pStyle w:val="a3"/>
              <w:tabs>
                <w:tab w:val="clear" w:pos="1106"/>
                <w:tab w:val="left" w:pos="900"/>
              </w:tabs>
              <w:rPr>
                <w:b w:val="0"/>
                <w:sz w:val="24"/>
                <w:szCs w:val="24"/>
              </w:rPr>
            </w:pPr>
            <w:r w:rsidRPr="006E69F9">
              <w:rPr>
                <w:b w:val="0"/>
                <w:sz w:val="24"/>
                <w:szCs w:val="24"/>
              </w:rPr>
              <w:t>Ишлаб чи</w:t>
            </w:r>
            <w:r>
              <w:rPr>
                <w:b w:val="0"/>
                <w:sz w:val="24"/>
                <w:szCs w:val="24"/>
              </w:rPr>
              <w:t>қ</w:t>
            </w:r>
            <w:r w:rsidRPr="006E69F9">
              <w:rPr>
                <w:b w:val="0"/>
                <w:sz w:val="24"/>
                <w:szCs w:val="24"/>
              </w:rPr>
              <w:t>ариш 1.2.</w:t>
            </w:r>
          </w:p>
        </w:tc>
        <w:tc>
          <w:tcPr>
            <w:tcW w:w="1407" w:type="dxa"/>
          </w:tcPr>
          <w:p w:rsidR="00CC5F2C" w:rsidRPr="006E69F9" w:rsidRDefault="00CC5F2C" w:rsidP="00B4615E">
            <w:pPr>
              <w:pStyle w:val="a3"/>
              <w:tabs>
                <w:tab w:val="clear" w:pos="1106"/>
                <w:tab w:val="left" w:pos="900"/>
              </w:tabs>
              <w:rPr>
                <w:b w:val="0"/>
                <w:sz w:val="24"/>
                <w:szCs w:val="24"/>
              </w:rPr>
            </w:pPr>
            <w:r w:rsidRPr="006E69F9">
              <w:rPr>
                <w:b w:val="0"/>
                <w:sz w:val="24"/>
                <w:szCs w:val="24"/>
              </w:rPr>
              <w:t>Товарлар харакати 1.3.</w:t>
            </w:r>
          </w:p>
        </w:tc>
        <w:tc>
          <w:tcPr>
            <w:tcW w:w="1407" w:type="dxa"/>
          </w:tcPr>
          <w:p w:rsidR="00CC5F2C" w:rsidRPr="006E69F9" w:rsidRDefault="00CC5F2C" w:rsidP="00B4615E">
            <w:pPr>
              <w:pStyle w:val="a3"/>
              <w:tabs>
                <w:tab w:val="clear" w:pos="1106"/>
                <w:tab w:val="left" w:pos="900"/>
              </w:tabs>
              <w:rPr>
                <w:b w:val="0"/>
                <w:sz w:val="24"/>
                <w:szCs w:val="24"/>
              </w:rPr>
            </w:pPr>
            <w:r w:rsidRPr="006E69F9">
              <w:rPr>
                <w:b w:val="0"/>
                <w:sz w:val="24"/>
                <w:szCs w:val="24"/>
              </w:rPr>
              <w:t xml:space="preserve">Сотиш ва маркетинг </w:t>
            </w:r>
          </w:p>
        </w:tc>
        <w:tc>
          <w:tcPr>
            <w:tcW w:w="1407" w:type="dxa"/>
          </w:tcPr>
          <w:p w:rsidR="00CC5F2C" w:rsidRPr="006E69F9" w:rsidRDefault="00CC5F2C" w:rsidP="00B4615E">
            <w:pPr>
              <w:pStyle w:val="a3"/>
              <w:tabs>
                <w:tab w:val="clear" w:pos="1106"/>
                <w:tab w:val="left" w:pos="900"/>
              </w:tabs>
              <w:rPr>
                <w:b w:val="0"/>
                <w:sz w:val="24"/>
                <w:szCs w:val="24"/>
              </w:rPr>
            </w:pPr>
            <w:r w:rsidRPr="006E69F9">
              <w:rPr>
                <w:b w:val="0"/>
                <w:sz w:val="24"/>
                <w:szCs w:val="24"/>
              </w:rPr>
              <w:t>Хизмат к</w:t>
            </w:r>
            <w:r>
              <w:rPr>
                <w:b w:val="0"/>
                <w:sz w:val="24"/>
                <w:szCs w:val="24"/>
              </w:rPr>
              <w:t>ў</w:t>
            </w:r>
            <w:r w:rsidRPr="006E69F9">
              <w:rPr>
                <w:b w:val="0"/>
                <w:sz w:val="24"/>
                <w:szCs w:val="24"/>
              </w:rPr>
              <w:t xml:space="preserve">рсатиш </w:t>
            </w:r>
          </w:p>
        </w:tc>
        <w:tc>
          <w:tcPr>
            <w:tcW w:w="1407" w:type="dxa"/>
          </w:tcPr>
          <w:p w:rsidR="00CC5F2C" w:rsidRPr="006E69F9" w:rsidRDefault="00CC5F2C" w:rsidP="00B4615E">
            <w:pPr>
              <w:pStyle w:val="a3"/>
              <w:tabs>
                <w:tab w:val="clear" w:pos="1106"/>
                <w:tab w:val="left" w:pos="900"/>
              </w:tabs>
              <w:rPr>
                <w:b w:val="0"/>
                <w:sz w:val="24"/>
                <w:szCs w:val="24"/>
              </w:rPr>
            </w:pPr>
            <w:r w:rsidRPr="006E69F9">
              <w:rPr>
                <w:b w:val="0"/>
                <w:sz w:val="24"/>
                <w:szCs w:val="24"/>
              </w:rPr>
              <w:t xml:space="preserve">Фойда </w:t>
            </w:r>
          </w:p>
        </w:tc>
      </w:tr>
    </w:tbl>
    <w:p w:rsidR="00CC5F2C" w:rsidRDefault="00CC5F2C" w:rsidP="00CC5F2C">
      <w:pPr>
        <w:pStyle w:val="a3"/>
        <w:tabs>
          <w:tab w:val="clear" w:pos="1106"/>
          <w:tab w:val="left" w:pos="900"/>
        </w:tabs>
        <w:rPr>
          <w:b w:val="0"/>
        </w:rPr>
      </w:pPr>
    </w:p>
    <w:tbl>
      <w:tblPr>
        <w:tblW w:w="1010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720"/>
        <w:gridCol w:w="7764"/>
      </w:tblGrid>
      <w:tr w:rsidR="00CC5F2C" w:rsidRPr="006E69F9" w:rsidTr="00B4615E">
        <w:tblPrEx>
          <w:tblCellMar>
            <w:top w:w="0" w:type="dxa"/>
            <w:bottom w:w="0" w:type="dxa"/>
          </w:tblCellMar>
        </w:tblPrEx>
        <w:tc>
          <w:tcPr>
            <w:tcW w:w="1620" w:type="dxa"/>
            <w:tcBorders>
              <w:right w:val="nil"/>
            </w:tcBorders>
          </w:tcPr>
          <w:p w:rsidR="00CC5F2C" w:rsidRPr="006E69F9" w:rsidRDefault="00CC5F2C" w:rsidP="00B4615E">
            <w:pPr>
              <w:pStyle w:val="a3"/>
              <w:tabs>
                <w:tab w:val="clear" w:pos="1106"/>
                <w:tab w:val="left" w:pos="900"/>
              </w:tabs>
              <w:rPr>
                <w:b w:val="0"/>
                <w:sz w:val="24"/>
                <w:szCs w:val="24"/>
              </w:rPr>
            </w:pPr>
            <w:r w:rsidRPr="006E69F9">
              <w:rPr>
                <w:b w:val="0"/>
                <w:sz w:val="24"/>
                <w:szCs w:val="24"/>
              </w:rPr>
              <w:lastRenderedPageBreak/>
              <w:t xml:space="preserve">2. Асосий фаолият </w:t>
            </w:r>
          </w:p>
        </w:tc>
        <w:tc>
          <w:tcPr>
            <w:tcW w:w="720" w:type="dxa"/>
            <w:tcBorders>
              <w:left w:val="single" w:sz="4" w:space="0" w:color="auto"/>
            </w:tcBorders>
          </w:tcPr>
          <w:p w:rsidR="00CC5F2C" w:rsidRPr="006E69F9" w:rsidRDefault="00CC5F2C" w:rsidP="00B4615E">
            <w:pPr>
              <w:pStyle w:val="a3"/>
              <w:tabs>
                <w:tab w:val="clear" w:pos="1106"/>
                <w:tab w:val="left" w:pos="900"/>
              </w:tabs>
              <w:rPr>
                <w:b w:val="0"/>
                <w:sz w:val="24"/>
                <w:szCs w:val="24"/>
              </w:rPr>
            </w:pPr>
            <w:r w:rsidRPr="006E69F9">
              <w:rPr>
                <w:b w:val="0"/>
                <w:sz w:val="24"/>
                <w:szCs w:val="24"/>
              </w:rPr>
              <w:t>11.1</w:t>
            </w:r>
          </w:p>
        </w:tc>
        <w:tc>
          <w:tcPr>
            <w:tcW w:w="7764" w:type="dxa"/>
          </w:tcPr>
          <w:p w:rsidR="00CC5F2C" w:rsidRPr="006E69F9" w:rsidRDefault="00CC5F2C" w:rsidP="00B4615E">
            <w:pPr>
              <w:pStyle w:val="a3"/>
              <w:tabs>
                <w:tab w:val="clear" w:pos="1106"/>
                <w:tab w:val="left" w:pos="900"/>
              </w:tabs>
              <w:rPr>
                <w:b w:val="0"/>
                <w:sz w:val="24"/>
                <w:szCs w:val="24"/>
              </w:rPr>
            </w:pPr>
            <w:r w:rsidRPr="006E69F9">
              <w:rPr>
                <w:b w:val="0"/>
                <w:sz w:val="24"/>
                <w:szCs w:val="24"/>
              </w:rPr>
              <w:t>Илмий тад</w:t>
            </w:r>
            <w:r>
              <w:rPr>
                <w:b w:val="0"/>
                <w:sz w:val="24"/>
                <w:szCs w:val="24"/>
              </w:rPr>
              <w:t>қ</w:t>
            </w:r>
            <w:r w:rsidRPr="006E69F9">
              <w:rPr>
                <w:b w:val="0"/>
                <w:sz w:val="24"/>
                <w:szCs w:val="24"/>
              </w:rPr>
              <w:t>и</w:t>
            </w:r>
            <w:r>
              <w:rPr>
                <w:b w:val="0"/>
                <w:sz w:val="24"/>
                <w:szCs w:val="24"/>
              </w:rPr>
              <w:t>қ</w:t>
            </w:r>
            <w:r w:rsidRPr="006E69F9">
              <w:rPr>
                <w:b w:val="0"/>
                <w:sz w:val="24"/>
                <w:szCs w:val="24"/>
              </w:rPr>
              <w:t xml:space="preserve">от ва махсулот, технология ва тизимлар яратиш </w:t>
            </w:r>
          </w:p>
        </w:tc>
      </w:tr>
    </w:tbl>
    <w:p w:rsidR="00CC5F2C" w:rsidRDefault="00CC5F2C" w:rsidP="00CC5F2C">
      <w:pPr>
        <w:pStyle w:val="a3"/>
        <w:tabs>
          <w:tab w:val="clear" w:pos="1106"/>
          <w:tab w:val="left" w:pos="900"/>
        </w:tabs>
        <w:rPr>
          <w:b w:val="0"/>
        </w:rPr>
      </w:pPr>
    </w:p>
    <w:tbl>
      <w:tblPr>
        <w:tblW w:w="8479" w:type="dxa"/>
        <w:tblInd w:w="1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3"/>
        <w:gridCol w:w="7766"/>
      </w:tblGrid>
      <w:tr w:rsidR="00CC5F2C" w:rsidRPr="006E69F9" w:rsidTr="00B4615E">
        <w:tblPrEx>
          <w:tblCellMar>
            <w:top w:w="0" w:type="dxa"/>
            <w:bottom w:w="0" w:type="dxa"/>
          </w:tblCellMar>
        </w:tblPrEx>
        <w:tc>
          <w:tcPr>
            <w:tcW w:w="713" w:type="dxa"/>
          </w:tcPr>
          <w:p w:rsidR="00CC5F2C" w:rsidRPr="006E69F9" w:rsidRDefault="00CC5F2C" w:rsidP="00B4615E">
            <w:pPr>
              <w:pStyle w:val="a3"/>
              <w:tabs>
                <w:tab w:val="clear" w:pos="1106"/>
                <w:tab w:val="left" w:pos="900"/>
              </w:tabs>
              <w:rPr>
                <w:b w:val="0"/>
                <w:sz w:val="24"/>
                <w:szCs w:val="24"/>
              </w:rPr>
            </w:pPr>
            <w:r w:rsidRPr="006E69F9">
              <w:rPr>
                <w:b w:val="0"/>
                <w:sz w:val="24"/>
                <w:szCs w:val="24"/>
              </w:rPr>
              <w:t>11.2</w:t>
            </w:r>
          </w:p>
        </w:tc>
        <w:tc>
          <w:tcPr>
            <w:tcW w:w="7766" w:type="dxa"/>
          </w:tcPr>
          <w:p w:rsidR="00CC5F2C" w:rsidRPr="006E69F9" w:rsidRDefault="00CC5F2C" w:rsidP="00B4615E">
            <w:pPr>
              <w:pStyle w:val="a3"/>
              <w:tabs>
                <w:tab w:val="clear" w:pos="1106"/>
                <w:tab w:val="left" w:pos="900"/>
              </w:tabs>
              <w:rPr>
                <w:b w:val="0"/>
                <w:sz w:val="24"/>
                <w:szCs w:val="24"/>
              </w:rPr>
            </w:pPr>
            <w:r w:rsidRPr="006E69F9">
              <w:rPr>
                <w:b w:val="0"/>
                <w:sz w:val="24"/>
                <w:szCs w:val="24"/>
              </w:rPr>
              <w:t>Инсоний омилларни бош</w:t>
            </w:r>
            <w:r>
              <w:rPr>
                <w:b w:val="0"/>
                <w:sz w:val="24"/>
                <w:szCs w:val="24"/>
              </w:rPr>
              <w:t>қ</w:t>
            </w:r>
            <w:r w:rsidRPr="006E69F9">
              <w:rPr>
                <w:b w:val="0"/>
                <w:sz w:val="24"/>
                <w:szCs w:val="24"/>
              </w:rPr>
              <w:t>ариш</w:t>
            </w:r>
          </w:p>
        </w:tc>
      </w:tr>
    </w:tbl>
    <w:p w:rsidR="00CC5F2C" w:rsidRDefault="00CC5F2C" w:rsidP="00CC5F2C">
      <w:pPr>
        <w:pStyle w:val="a3"/>
        <w:tabs>
          <w:tab w:val="clear" w:pos="1106"/>
          <w:tab w:val="left" w:pos="900"/>
        </w:tabs>
        <w:rPr>
          <w:b w:val="0"/>
        </w:rPr>
      </w:pPr>
    </w:p>
    <w:tbl>
      <w:tblPr>
        <w:tblW w:w="8486" w:type="dxa"/>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7766"/>
      </w:tblGrid>
      <w:tr w:rsidR="00CC5F2C" w:rsidTr="00B4615E">
        <w:tblPrEx>
          <w:tblCellMar>
            <w:top w:w="0" w:type="dxa"/>
            <w:bottom w:w="0" w:type="dxa"/>
          </w:tblCellMar>
        </w:tblPrEx>
        <w:tc>
          <w:tcPr>
            <w:tcW w:w="720" w:type="dxa"/>
          </w:tcPr>
          <w:p w:rsidR="00CC5F2C" w:rsidRDefault="00CC5F2C" w:rsidP="00B4615E">
            <w:pPr>
              <w:pStyle w:val="a3"/>
              <w:tabs>
                <w:tab w:val="clear" w:pos="1106"/>
                <w:tab w:val="left" w:pos="900"/>
              </w:tabs>
              <w:rPr>
                <w:b w:val="0"/>
              </w:rPr>
            </w:pPr>
            <w:r>
              <w:rPr>
                <w:b w:val="0"/>
              </w:rPr>
              <w:t>11.3</w:t>
            </w:r>
          </w:p>
        </w:tc>
        <w:tc>
          <w:tcPr>
            <w:tcW w:w="7766" w:type="dxa"/>
          </w:tcPr>
          <w:p w:rsidR="00CC5F2C" w:rsidRDefault="00CC5F2C" w:rsidP="00B4615E">
            <w:pPr>
              <w:pStyle w:val="a3"/>
              <w:tabs>
                <w:tab w:val="clear" w:pos="1106"/>
                <w:tab w:val="left" w:pos="900"/>
              </w:tabs>
              <w:rPr>
                <w:b w:val="0"/>
              </w:rPr>
            </w:pPr>
            <w:r>
              <w:rPr>
                <w:b w:val="0"/>
              </w:rPr>
              <w:t xml:space="preserve">Умумий раҳбарият </w:t>
            </w:r>
          </w:p>
        </w:tc>
      </w:tr>
    </w:tbl>
    <w:p w:rsidR="00CC5F2C" w:rsidRDefault="00CC5F2C" w:rsidP="00CC5F2C">
      <w:pPr>
        <w:pStyle w:val="a3"/>
        <w:tabs>
          <w:tab w:val="clear" w:pos="1106"/>
          <w:tab w:val="left" w:pos="900"/>
        </w:tabs>
        <w:rPr>
          <w:b w:val="0"/>
        </w:rPr>
      </w:pPr>
    </w:p>
    <w:p w:rsidR="00CC5F2C" w:rsidRDefault="00CC5F2C" w:rsidP="00CC5F2C">
      <w:pPr>
        <w:pStyle w:val="a3"/>
        <w:tabs>
          <w:tab w:val="clear" w:pos="1106"/>
          <w:tab w:val="left" w:pos="900"/>
        </w:tabs>
        <w:jc w:val="center"/>
        <w:rPr>
          <w:b w:val="0"/>
        </w:rPr>
      </w:pPr>
      <w:r>
        <w:rPr>
          <w:b w:val="0"/>
        </w:rPr>
        <w:t>+иймат яратиш занжири.</w:t>
      </w:r>
    </w:p>
    <w:p w:rsidR="00CC5F2C" w:rsidRDefault="00CC5F2C" w:rsidP="00CC5F2C">
      <w:pPr>
        <w:pStyle w:val="a3"/>
        <w:tabs>
          <w:tab w:val="clear" w:pos="1106"/>
          <w:tab w:val="left" w:pos="900"/>
        </w:tabs>
        <w:jc w:val="center"/>
        <w:rPr>
          <w:b w:val="0"/>
        </w:rPr>
      </w:pPr>
    </w:p>
    <w:p w:rsidR="00CC5F2C" w:rsidRDefault="00CC5F2C" w:rsidP="00CC5F2C">
      <w:pPr>
        <w:pStyle w:val="a3"/>
        <w:tabs>
          <w:tab w:val="clear" w:pos="1106"/>
          <w:tab w:val="left" w:pos="900"/>
        </w:tabs>
        <w:jc w:val="center"/>
        <w:rPr>
          <w:b w:val="0"/>
        </w:rPr>
      </w:pPr>
      <w:r>
        <w:rPr>
          <w:b w:val="0"/>
        </w:rPr>
        <w:t>Рақобат устиворлик тури</w:t>
      </w:r>
    </w:p>
    <w:p w:rsidR="00CC5F2C" w:rsidRDefault="00CC5F2C" w:rsidP="00CC5F2C">
      <w:pPr>
        <w:pStyle w:val="a3"/>
        <w:tabs>
          <w:tab w:val="clear" w:pos="1106"/>
          <w:tab w:val="left" w:pos="900"/>
        </w:tabs>
        <w:jc w:val="center"/>
        <w:rPr>
          <w:b w:val="0"/>
        </w:rPr>
      </w:pPr>
    </w:p>
    <w:tbl>
      <w:tblPr>
        <w:tblW w:w="0" w:type="auto"/>
        <w:tblLayout w:type="fixed"/>
        <w:tblLook w:val="0000" w:firstRow="0" w:lastRow="0" w:firstColumn="0" w:lastColumn="0" w:noHBand="0" w:noVBand="0"/>
      </w:tblPr>
      <w:tblGrid>
        <w:gridCol w:w="4927"/>
        <w:gridCol w:w="4927"/>
      </w:tblGrid>
      <w:tr w:rsidR="00CC5F2C" w:rsidTr="00B4615E">
        <w:tblPrEx>
          <w:tblCellMar>
            <w:top w:w="0" w:type="dxa"/>
            <w:bottom w:w="0" w:type="dxa"/>
          </w:tblCellMar>
        </w:tblPrEx>
        <w:tc>
          <w:tcPr>
            <w:tcW w:w="4927" w:type="dxa"/>
          </w:tcPr>
          <w:p w:rsidR="00CC5F2C" w:rsidRDefault="00CC5F2C" w:rsidP="00B4615E">
            <w:pPr>
              <w:pStyle w:val="a3"/>
              <w:tabs>
                <w:tab w:val="clear" w:pos="1106"/>
                <w:tab w:val="left" w:pos="900"/>
              </w:tabs>
              <w:rPr>
                <w:b w:val="0"/>
              </w:rPr>
            </w:pPr>
            <w:r>
              <w:rPr>
                <w:b w:val="0"/>
              </w:rPr>
              <w:t xml:space="preserve">Пастроқ харажатлар </w:t>
            </w:r>
          </w:p>
        </w:tc>
        <w:tc>
          <w:tcPr>
            <w:tcW w:w="4927" w:type="dxa"/>
          </w:tcPr>
          <w:p w:rsidR="00CC5F2C" w:rsidRDefault="00CC5F2C" w:rsidP="00B4615E">
            <w:pPr>
              <w:pStyle w:val="a3"/>
              <w:tabs>
                <w:tab w:val="clear" w:pos="1106"/>
                <w:tab w:val="left" w:pos="900"/>
              </w:tabs>
              <w:rPr>
                <w:b w:val="0"/>
              </w:rPr>
            </w:pPr>
            <w:r>
              <w:rPr>
                <w:b w:val="0"/>
              </w:rPr>
              <w:t xml:space="preserve">Табақаланиш </w:t>
            </w:r>
          </w:p>
        </w:tc>
      </w:tr>
    </w:tbl>
    <w:p w:rsidR="00CC5F2C" w:rsidRDefault="00CC5F2C" w:rsidP="00CC5F2C">
      <w:pPr>
        <w:pStyle w:val="a3"/>
        <w:tabs>
          <w:tab w:val="clear" w:pos="1106"/>
          <w:tab w:val="left" w:pos="900"/>
        </w:tabs>
        <w:rPr>
          <w:b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3284"/>
        <w:gridCol w:w="3284"/>
      </w:tblGrid>
      <w:tr w:rsidR="00CC5F2C" w:rsidTr="00B4615E">
        <w:tblPrEx>
          <w:tblCellMar>
            <w:top w:w="0" w:type="dxa"/>
            <w:bottom w:w="0" w:type="dxa"/>
          </w:tblCellMar>
        </w:tblPrEx>
        <w:tc>
          <w:tcPr>
            <w:tcW w:w="3284" w:type="dxa"/>
          </w:tcPr>
          <w:p w:rsidR="00CC5F2C" w:rsidRDefault="00CC5F2C" w:rsidP="00B4615E">
            <w:pPr>
              <w:pStyle w:val="a3"/>
              <w:tabs>
                <w:tab w:val="clear" w:pos="1106"/>
                <w:tab w:val="left" w:pos="900"/>
              </w:tabs>
              <w:rPr>
                <w:b w:val="0"/>
              </w:rPr>
            </w:pPr>
            <w:r>
              <w:rPr>
                <w:b w:val="0"/>
              </w:rPr>
              <w:t xml:space="preserve">Бозорда харидорлар кенг доираси </w:t>
            </w:r>
          </w:p>
        </w:tc>
        <w:tc>
          <w:tcPr>
            <w:tcW w:w="3284" w:type="dxa"/>
          </w:tcPr>
          <w:p w:rsidR="00CC5F2C" w:rsidRDefault="00CC5F2C" w:rsidP="00B4615E">
            <w:pPr>
              <w:pStyle w:val="a3"/>
              <w:tabs>
                <w:tab w:val="clear" w:pos="1106"/>
                <w:tab w:val="left" w:pos="900"/>
              </w:tabs>
              <w:rPr>
                <w:b w:val="0"/>
              </w:rPr>
            </w:pPr>
            <w:r>
              <w:rPr>
                <w:b w:val="0"/>
              </w:rPr>
              <w:t xml:space="preserve">Харажатлар бўйича етакчи бўлиш стратегияси  </w:t>
            </w:r>
          </w:p>
        </w:tc>
        <w:tc>
          <w:tcPr>
            <w:tcW w:w="3284" w:type="dxa"/>
          </w:tcPr>
          <w:p w:rsidR="00CC5F2C" w:rsidRDefault="00CC5F2C" w:rsidP="00B4615E">
            <w:pPr>
              <w:pStyle w:val="a3"/>
              <w:tabs>
                <w:tab w:val="clear" w:pos="1106"/>
                <w:tab w:val="left" w:pos="900"/>
              </w:tabs>
              <w:rPr>
                <w:b w:val="0"/>
              </w:rPr>
            </w:pPr>
            <w:r>
              <w:rPr>
                <w:b w:val="0"/>
              </w:rPr>
              <w:t xml:space="preserve">Кенг табақаланиш стратегияси </w:t>
            </w:r>
          </w:p>
        </w:tc>
      </w:tr>
    </w:tbl>
    <w:p w:rsidR="00CC5F2C" w:rsidRDefault="00CC5F2C" w:rsidP="00CC5F2C">
      <w:pPr>
        <w:pStyle w:val="a3"/>
        <w:tabs>
          <w:tab w:val="clear" w:pos="1106"/>
          <w:tab w:val="left" w:pos="900"/>
        </w:tabs>
        <w:rPr>
          <w:b w:val="0"/>
        </w:rPr>
      </w:pP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60"/>
      </w:tblGrid>
      <w:tr w:rsidR="00CC5F2C" w:rsidTr="00B4615E">
        <w:tblPrEx>
          <w:tblCellMar>
            <w:top w:w="0" w:type="dxa"/>
            <w:bottom w:w="0" w:type="dxa"/>
          </w:tblCellMar>
        </w:tblPrEx>
        <w:tc>
          <w:tcPr>
            <w:tcW w:w="4860" w:type="dxa"/>
          </w:tcPr>
          <w:p w:rsidR="00CC5F2C" w:rsidRDefault="00CC5F2C" w:rsidP="00B4615E">
            <w:pPr>
              <w:pStyle w:val="a3"/>
              <w:tabs>
                <w:tab w:val="clear" w:pos="1106"/>
                <w:tab w:val="left" w:pos="900"/>
              </w:tabs>
              <w:jc w:val="center"/>
              <w:rPr>
                <w:b w:val="0"/>
              </w:rPr>
            </w:pPr>
            <w:r>
              <w:rPr>
                <w:b w:val="0"/>
              </w:rPr>
              <w:t xml:space="preserve">Оптимвл харажатлар стратегияси </w:t>
            </w:r>
          </w:p>
        </w:tc>
      </w:tr>
    </w:tbl>
    <w:p w:rsidR="00CC5F2C" w:rsidRDefault="00CC5F2C" w:rsidP="00CC5F2C">
      <w:pPr>
        <w:pStyle w:val="a3"/>
        <w:tabs>
          <w:tab w:val="clear" w:pos="1106"/>
          <w:tab w:val="left" w:pos="900"/>
        </w:tabs>
        <w:rPr>
          <w:b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3284"/>
        <w:gridCol w:w="3284"/>
      </w:tblGrid>
      <w:tr w:rsidR="00CC5F2C" w:rsidTr="00B4615E">
        <w:tblPrEx>
          <w:tblCellMar>
            <w:top w:w="0" w:type="dxa"/>
            <w:bottom w:w="0" w:type="dxa"/>
          </w:tblCellMar>
        </w:tblPrEx>
        <w:tc>
          <w:tcPr>
            <w:tcW w:w="3284" w:type="dxa"/>
          </w:tcPr>
          <w:p w:rsidR="00CC5F2C" w:rsidRDefault="00CC5F2C" w:rsidP="00B4615E">
            <w:pPr>
              <w:pStyle w:val="a3"/>
              <w:tabs>
                <w:tab w:val="clear" w:pos="1106"/>
                <w:tab w:val="left" w:pos="900"/>
              </w:tabs>
              <w:rPr>
                <w:b w:val="0"/>
              </w:rPr>
            </w:pPr>
            <w:r>
              <w:rPr>
                <w:b w:val="0"/>
              </w:rPr>
              <w:t xml:space="preserve">Харидорларнинг айрим Сигменти </w:t>
            </w:r>
          </w:p>
        </w:tc>
        <w:tc>
          <w:tcPr>
            <w:tcW w:w="3284" w:type="dxa"/>
          </w:tcPr>
          <w:p w:rsidR="00CC5F2C" w:rsidRDefault="00CC5F2C" w:rsidP="00B4615E">
            <w:pPr>
              <w:pStyle w:val="a3"/>
              <w:tabs>
                <w:tab w:val="clear" w:pos="1106"/>
                <w:tab w:val="left" w:pos="900"/>
              </w:tabs>
              <w:rPr>
                <w:b w:val="0"/>
              </w:rPr>
            </w:pPr>
            <w:r>
              <w:rPr>
                <w:b w:val="0"/>
              </w:rPr>
              <w:t xml:space="preserve">Фокуслашган пастроқ харажатлар стратегияси </w:t>
            </w:r>
          </w:p>
        </w:tc>
        <w:tc>
          <w:tcPr>
            <w:tcW w:w="3284" w:type="dxa"/>
          </w:tcPr>
          <w:p w:rsidR="00CC5F2C" w:rsidRDefault="00CC5F2C" w:rsidP="00B4615E">
            <w:pPr>
              <w:pStyle w:val="a3"/>
              <w:tabs>
                <w:tab w:val="clear" w:pos="1106"/>
                <w:tab w:val="left" w:pos="900"/>
              </w:tabs>
              <w:rPr>
                <w:b w:val="0"/>
              </w:rPr>
            </w:pPr>
            <w:r>
              <w:rPr>
                <w:b w:val="0"/>
              </w:rPr>
              <w:t xml:space="preserve">Фокуслашган табақаланиш стратегияси </w:t>
            </w:r>
          </w:p>
        </w:tc>
      </w:tr>
    </w:tbl>
    <w:p w:rsidR="00CC5F2C" w:rsidRDefault="00CC5F2C" w:rsidP="00CC5F2C">
      <w:pPr>
        <w:pStyle w:val="a3"/>
        <w:tabs>
          <w:tab w:val="clear" w:pos="1106"/>
          <w:tab w:val="left" w:pos="900"/>
        </w:tabs>
        <w:rPr>
          <w:b w:val="0"/>
        </w:rPr>
      </w:pPr>
    </w:p>
    <w:p w:rsidR="00CC5F2C" w:rsidRDefault="00CC5F2C" w:rsidP="00CC5F2C">
      <w:pPr>
        <w:pStyle w:val="a3"/>
        <w:tabs>
          <w:tab w:val="clear" w:pos="1106"/>
          <w:tab w:val="left" w:pos="900"/>
        </w:tabs>
        <w:jc w:val="center"/>
        <w:rPr>
          <w:b w:val="0"/>
        </w:rPr>
      </w:pPr>
      <w:r>
        <w:rPr>
          <w:b w:val="0"/>
        </w:rPr>
        <w:t>Асосий рақобат стратегиясининг ўзига хос белгилари</w:t>
      </w:r>
    </w:p>
    <w:p w:rsidR="00CC5F2C" w:rsidRDefault="00CC5F2C" w:rsidP="00CC5F2C">
      <w:pPr>
        <w:pStyle w:val="a3"/>
        <w:tabs>
          <w:tab w:val="clear" w:pos="1106"/>
          <w:tab w:val="left" w:pos="900"/>
        </w:tabs>
        <w:jc w:val="center"/>
        <w:rPr>
          <w:b w:val="0"/>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2"/>
        <w:gridCol w:w="1970"/>
        <w:gridCol w:w="1970"/>
        <w:gridCol w:w="1970"/>
        <w:gridCol w:w="1970"/>
      </w:tblGrid>
      <w:tr w:rsidR="00CC5F2C" w:rsidTr="00B4615E">
        <w:tblPrEx>
          <w:tblCellMar>
            <w:top w:w="0" w:type="dxa"/>
            <w:bottom w:w="0" w:type="dxa"/>
          </w:tblCellMar>
        </w:tblPrEx>
        <w:tc>
          <w:tcPr>
            <w:tcW w:w="2222" w:type="dxa"/>
          </w:tcPr>
          <w:p w:rsidR="00CC5F2C" w:rsidRDefault="00CC5F2C" w:rsidP="00B4615E">
            <w:pPr>
              <w:pStyle w:val="a3"/>
              <w:tabs>
                <w:tab w:val="clear" w:pos="1106"/>
                <w:tab w:val="left" w:pos="900"/>
              </w:tabs>
              <w:rPr>
                <w:b w:val="0"/>
                <w:sz w:val="22"/>
              </w:rPr>
            </w:pPr>
            <w:r>
              <w:rPr>
                <w:b w:val="0"/>
                <w:noProof/>
                <w:sz w:val="22"/>
                <w:lang w:val="en-US" w:eastAsia="en-US"/>
              </w:rPr>
              <mc:AlternateContent>
                <mc:Choice Requires="wps">
                  <w:drawing>
                    <wp:anchor distT="0" distB="0" distL="114300" distR="114300" simplePos="0" relativeHeight="251659264" behindDoc="0" locked="0" layoutInCell="1" allowOverlap="1">
                      <wp:simplePos x="0" y="0"/>
                      <wp:positionH relativeFrom="column">
                        <wp:posOffset>-1270</wp:posOffset>
                      </wp:positionH>
                      <wp:positionV relativeFrom="paragraph">
                        <wp:posOffset>330200</wp:posOffset>
                      </wp:positionV>
                      <wp:extent cx="1352550" cy="0"/>
                      <wp:effectExtent l="19685" t="24765" r="27940" b="22860"/>
                      <wp:wrapTopAndBottom/>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52550" cy="0"/>
                              </a:xfrm>
                              <a:prstGeom prst="line">
                                <a:avLst/>
                              </a:prstGeom>
                              <a:noFill/>
                              <a:ln w="38100" cmpd="dbl">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pt,26pt" to="106.4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" strokeweight="3pt">
                      <v:stroke linestyle="thinThin"/>
                      <w10:wrap type="topAndBottom"/>
                    </v:line>
                  </w:pict>
                </mc:Fallback>
              </mc:AlternateContent>
            </w:r>
            <w:r>
              <w:rPr>
                <w:b w:val="0"/>
                <w:sz w:val="22"/>
              </w:rPr>
              <w:t>Старетигиялар</w:t>
            </w:r>
          </w:p>
          <w:p w:rsidR="00CC5F2C" w:rsidRDefault="00CC5F2C" w:rsidP="00B4615E">
            <w:pPr>
              <w:pStyle w:val="a3"/>
              <w:tabs>
                <w:tab w:val="clear" w:pos="1106"/>
                <w:tab w:val="left" w:pos="900"/>
              </w:tabs>
              <w:rPr>
                <w:b w:val="0"/>
                <w:sz w:val="22"/>
              </w:rPr>
            </w:pPr>
          </w:p>
          <w:p w:rsidR="00CC5F2C" w:rsidRDefault="00CC5F2C" w:rsidP="00B4615E">
            <w:pPr>
              <w:pStyle w:val="a3"/>
              <w:tabs>
                <w:tab w:val="clear" w:pos="1106"/>
                <w:tab w:val="left" w:pos="900"/>
              </w:tabs>
              <w:rPr>
                <w:b w:val="0"/>
                <w:sz w:val="22"/>
              </w:rPr>
            </w:pPr>
            <w:r>
              <w:rPr>
                <w:b w:val="0"/>
                <w:sz w:val="22"/>
              </w:rPr>
              <w:t xml:space="preserve">Бклгилар  </w:t>
            </w:r>
          </w:p>
        </w:tc>
        <w:tc>
          <w:tcPr>
            <w:tcW w:w="1970" w:type="dxa"/>
          </w:tcPr>
          <w:p w:rsidR="00CC5F2C" w:rsidRDefault="00CC5F2C" w:rsidP="00B4615E">
            <w:pPr>
              <w:pStyle w:val="a3"/>
              <w:tabs>
                <w:tab w:val="clear" w:pos="1106"/>
                <w:tab w:val="left" w:pos="900"/>
              </w:tabs>
              <w:rPr>
                <w:b w:val="0"/>
                <w:sz w:val="22"/>
              </w:rPr>
            </w:pPr>
            <w:r>
              <w:rPr>
                <w:b w:val="0"/>
                <w:sz w:val="22"/>
              </w:rPr>
              <w:t xml:space="preserve">Харажатлар бўйича етакчи бўлиши </w:t>
            </w:r>
          </w:p>
        </w:tc>
        <w:tc>
          <w:tcPr>
            <w:tcW w:w="1970" w:type="dxa"/>
          </w:tcPr>
          <w:p w:rsidR="00CC5F2C" w:rsidRDefault="00CC5F2C" w:rsidP="00B4615E">
            <w:pPr>
              <w:pStyle w:val="a3"/>
              <w:tabs>
                <w:tab w:val="clear" w:pos="1106"/>
                <w:tab w:val="left" w:pos="900"/>
              </w:tabs>
              <w:rPr>
                <w:b w:val="0"/>
                <w:sz w:val="22"/>
              </w:rPr>
            </w:pPr>
            <w:r>
              <w:rPr>
                <w:b w:val="0"/>
                <w:sz w:val="22"/>
              </w:rPr>
              <w:t xml:space="preserve">Кенг дифференциацияланиши </w:t>
            </w:r>
          </w:p>
        </w:tc>
        <w:tc>
          <w:tcPr>
            <w:tcW w:w="1970" w:type="dxa"/>
          </w:tcPr>
          <w:p w:rsidR="00CC5F2C" w:rsidRDefault="00CC5F2C" w:rsidP="00B4615E">
            <w:pPr>
              <w:pStyle w:val="a3"/>
              <w:tabs>
                <w:tab w:val="clear" w:pos="1106"/>
                <w:tab w:val="left" w:pos="900"/>
              </w:tabs>
              <w:rPr>
                <w:b w:val="0"/>
                <w:sz w:val="22"/>
              </w:rPr>
            </w:pPr>
            <w:r>
              <w:rPr>
                <w:b w:val="0"/>
                <w:sz w:val="22"/>
              </w:rPr>
              <w:t>Оптимал харажатлар</w:t>
            </w:r>
          </w:p>
        </w:tc>
        <w:tc>
          <w:tcPr>
            <w:tcW w:w="1970" w:type="dxa"/>
          </w:tcPr>
          <w:p w:rsidR="00CC5F2C" w:rsidRDefault="00CC5F2C" w:rsidP="00B4615E">
            <w:pPr>
              <w:pStyle w:val="a3"/>
              <w:tabs>
                <w:tab w:val="clear" w:pos="1106"/>
                <w:tab w:val="left" w:pos="900"/>
              </w:tabs>
              <w:rPr>
                <w:b w:val="0"/>
                <w:sz w:val="22"/>
              </w:rPr>
            </w:pPr>
            <w:r>
              <w:rPr>
                <w:b w:val="0"/>
                <w:sz w:val="22"/>
              </w:rPr>
              <w:t xml:space="preserve">Фокусланган паст харажатлар ва дифференцияланиш </w:t>
            </w:r>
          </w:p>
        </w:tc>
      </w:tr>
      <w:tr w:rsidR="00CC5F2C" w:rsidTr="00B4615E">
        <w:tblPrEx>
          <w:tblCellMar>
            <w:top w:w="0" w:type="dxa"/>
            <w:bottom w:w="0" w:type="dxa"/>
          </w:tblCellMar>
        </w:tblPrEx>
        <w:tc>
          <w:tcPr>
            <w:tcW w:w="2222" w:type="dxa"/>
          </w:tcPr>
          <w:p w:rsidR="00CC5F2C" w:rsidRDefault="00CC5F2C" w:rsidP="00B4615E">
            <w:pPr>
              <w:pStyle w:val="a3"/>
              <w:tabs>
                <w:tab w:val="clear" w:pos="1106"/>
                <w:tab w:val="left" w:pos="900"/>
              </w:tabs>
              <w:rPr>
                <w:b w:val="0"/>
                <w:sz w:val="22"/>
              </w:rPr>
            </w:pPr>
            <w:r>
              <w:rPr>
                <w:b w:val="0"/>
                <w:sz w:val="22"/>
              </w:rPr>
              <w:t xml:space="preserve">Стратегик мақсад </w:t>
            </w:r>
          </w:p>
        </w:tc>
        <w:tc>
          <w:tcPr>
            <w:tcW w:w="1970" w:type="dxa"/>
          </w:tcPr>
          <w:p w:rsidR="00CC5F2C" w:rsidRDefault="00CC5F2C" w:rsidP="00B4615E">
            <w:pPr>
              <w:pStyle w:val="a3"/>
              <w:tabs>
                <w:tab w:val="clear" w:pos="1106"/>
                <w:tab w:val="left" w:pos="900"/>
              </w:tabs>
              <w:rPr>
                <w:b w:val="0"/>
                <w:sz w:val="22"/>
              </w:rPr>
            </w:pPr>
            <w:r>
              <w:rPr>
                <w:b w:val="0"/>
                <w:sz w:val="22"/>
              </w:rPr>
              <w:t xml:space="preserve">Барча бозорга йўналтириш </w:t>
            </w:r>
          </w:p>
        </w:tc>
        <w:tc>
          <w:tcPr>
            <w:tcW w:w="1970" w:type="dxa"/>
          </w:tcPr>
          <w:p w:rsidR="00CC5F2C" w:rsidRDefault="00CC5F2C" w:rsidP="00B4615E">
            <w:pPr>
              <w:pStyle w:val="a3"/>
              <w:tabs>
                <w:tab w:val="clear" w:pos="1106"/>
                <w:tab w:val="left" w:pos="900"/>
              </w:tabs>
              <w:rPr>
                <w:b w:val="0"/>
                <w:sz w:val="22"/>
              </w:rPr>
            </w:pPr>
            <w:r>
              <w:rPr>
                <w:b w:val="0"/>
                <w:sz w:val="22"/>
              </w:rPr>
              <w:t xml:space="preserve">Барча бозорга йўналтириш </w:t>
            </w:r>
          </w:p>
        </w:tc>
        <w:tc>
          <w:tcPr>
            <w:tcW w:w="1970" w:type="dxa"/>
          </w:tcPr>
          <w:p w:rsidR="00CC5F2C" w:rsidRDefault="00CC5F2C" w:rsidP="00B4615E">
            <w:pPr>
              <w:pStyle w:val="a3"/>
              <w:tabs>
                <w:tab w:val="clear" w:pos="1106"/>
                <w:tab w:val="left" w:pos="900"/>
              </w:tabs>
              <w:rPr>
                <w:b w:val="0"/>
                <w:sz w:val="22"/>
              </w:rPr>
            </w:pPr>
            <w:r>
              <w:rPr>
                <w:b w:val="0"/>
                <w:sz w:val="22"/>
              </w:rPr>
              <w:t xml:space="preserve">+адирятларни баҳолайдиган харидор </w:t>
            </w:r>
          </w:p>
        </w:tc>
        <w:tc>
          <w:tcPr>
            <w:tcW w:w="1970" w:type="dxa"/>
          </w:tcPr>
          <w:p w:rsidR="00CC5F2C" w:rsidRDefault="00CC5F2C" w:rsidP="00B4615E">
            <w:pPr>
              <w:pStyle w:val="a3"/>
              <w:tabs>
                <w:tab w:val="clear" w:pos="1106"/>
                <w:tab w:val="left" w:pos="900"/>
              </w:tabs>
              <w:rPr>
                <w:b w:val="0"/>
                <w:sz w:val="22"/>
              </w:rPr>
            </w:pPr>
            <w:r>
              <w:rPr>
                <w:b w:val="0"/>
                <w:sz w:val="22"/>
              </w:rPr>
              <w:t xml:space="preserve">Тор бозор «ниша»си, харидор диди барча харидорлар дидидан фарқ қилади </w:t>
            </w:r>
          </w:p>
        </w:tc>
      </w:tr>
      <w:tr w:rsidR="00CC5F2C" w:rsidTr="00B4615E">
        <w:tblPrEx>
          <w:tblCellMar>
            <w:top w:w="0" w:type="dxa"/>
            <w:bottom w:w="0" w:type="dxa"/>
          </w:tblCellMar>
        </w:tblPrEx>
        <w:tc>
          <w:tcPr>
            <w:tcW w:w="2222" w:type="dxa"/>
          </w:tcPr>
          <w:p w:rsidR="00CC5F2C" w:rsidRDefault="00CC5F2C" w:rsidP="00B4615E">
            <w:pPr>
              <w:pStyle w:val="a3"/>
              <w:tabs>
                <w:tab w:val="clear" w:pos="1106"/>
                <w:tab w:val="left" w:pos="900"/>
              </w:tabs>
              <w:rPr>
                <w:b w:val="0"/>
                <w:sz w:val="22"/>
              </w:rPr>
            </w:pPr>
            <w:r>
              <w:rPr>
                <w:b w:val="0"/>
                <w:sz w:val="22"/>
              </w:rPr>
              <w:t xml:space="preserve">Рақобат устиворлигининг асоси </w:t>
            </w:r>
          </w:p>
        </w:tc>
        <w:tc>
          <w:tcPr>
            <w:tcW w:w="1970" w:type="dxa"/>
          </w:tcPr>
          <w:p w:rsidR="00CC5F2C" w:rsidRDefault="00CC5F2C" w:rsidP="00B4615E">
            <w:pPr>
              <w:pStyle w:val="a3"/>
              <w:tabs>
                <w:tab w:val="clear" w:pos="1106"/>
                <w:tab w:val="left" w:pos="900"/>
              </w:tabs>
              <w:rPr>
                <w:b w:val="0"/>
                <w:sz w:val="22"/>
              </w:rPr>
            </w:pPr>
            <w:r>
              <w:rPr>
                <w:b w:val="0"/>
                <w:sz w:val="22"/>
              </w:rPr>
              <w:t xml:space="preserve">Харажатлар рақобатчиларга нисбатан пастроқ </w:t>
            </w:r>
          </w:p>
        </w:tc>
        <w:tc>
          <w:tcPr>
            <w:tcW w:w="1970" w:type="dxa"/>
          </w:tcPr>
          <w:p w:rsidR="00CC5F2C" w:rsidRDefault="00CC5F2C" w:rsidP="00B4615E">
            <w:pPr>
              <w:pStyle w:val="a3"/>
              <w:tabs>
                <w:tab w:val="clear" w:pos="1106"/>
                <w:tab w:val="left" w:pos="900"/>
              </w:tabs>
              <w:rPr>
                <w:b w:val="0"/>
                <w:sz w:val="22"/>
              </w:rPr>
            </w:pPr>
            <w:r>
              <w:rPr>
                <w:b w:val="0"/>
                <w:sz w:val="22"/>
              </w:rPr>
              <w:t>Рақобатчи фарқ қиладиган нарсани тавсия қилиш қобилияти</w:t>
            </w:r>
          </w:p>
        </w:tc>
        <w:tc>
          <w:tcPr>
            <w:tcW w:w="1970" w:type="dxa"/>
          </w:tcPr>
          <w:p w:rsidR="00CC5F2C" w:rsidRDefault="00CC5F2C" w:rsidP="00B4615E">
            <w:pPr>
              <w:pStyle w:val="a3"/>
              <w:tabs>
                <w:tab w:val="clear" w:pos="1106"/>
                <w:tab w:val="left" w:pos="900"/>
              </w:tabs>
              <w:rPr>
                <w:b w:val="0"/>
                <w:sz w:val="22"/>
              </w:rPr>
            </w:pPr>
            <w:r>
              <w:rPr>
                <w:b w:val="0"/>
                <w:sz w:val="22"/>
              </w:rPr>
              <w:t xml:space="preserve">Харидорларга кўпроқ пулларга кўпроқ қадриятларни тавсия қилиш қобилияти </w:t>
            </w:r>
          </w:p>
        </w:tc>
        <w:tc>
          <w:tcPr>
            <w:tcW w:w="1970" w:type="dxa"/>
          </w:tcPr>
          <w:p w:rsidR="00CC5F2C" w:rsidRDefault="00CC5F2C" w:rsidP="00B4615E">
            <w:pPr>
              <w:pStyle w:val="a3"/>
              <w:tabs>
                <w:tab w:val="clear" w:pos="1106"/>
                <w:tab w:val="left" w:pos="900"/>
              </w:tabs>
              <w:rPr>
                <w:b w:val="0"/>
                <w:sz w:val="22"/>
              </w:rPr>
            </w:pPr>
            <w:r>
              <w:rPr>
                <w:b w:val="0"/>
                <w:sz w:val="22"/>
              </w:rPr>
              <w:t xml:space="preserve">Хизмат кўрсатадиган сегментда пастроқ харажатларга эга бўлиш ёки ўзига хос товарни тавсия қилиш қобилияти </w:t>
            </w:r>
          </w:p>
        </w:tc>
      </w:tr>
      <w:tr w:rsidR="00CC5F2C" w:rsidTr="00B4615E">
        <w:tblPrEx>
          <w:tblCellMar>
            <w:top w:w="0" w:type="dxa"/>
            <w:bottom w:w="0" w:type="dxa"/>
          </w:tblCellMar>
        </w:tblPrEx>
        <w:tc>
          <w:tcPr>
            <w:tcW w:w="2222" w:type="dxa"/>
          </w:tcPr>
          <w:p w:rsidR="00CC5F2C" w:rsidRDefault="00CC5F2C" w:rsidP="00B4615E">
            <w:pPr>
              <w:pStyle w:val="a3"/>
              <w:tabs>
                <w:tab w:val="clear" w:pos="1106"/>
                <w:tab w:val="left" w:pos="900"/>
              </w:tabs>
              <w:rPr>
                <w:b w:val="0"/>
                <w:sz w:val="22"/>
              </w:rPr>
            </w:pPr>
            <w:r>
              <w:rPr>
                <w:b w:val="0"/>
                <w:sz w:val="22"/>
              </w:rPr>
              <w:t>Товарлар тури (ассортименти)</w:t>
            </w:r>
          </w:p>
        </w:tc>
        <w:tc>
          <w:tcPr>
            <w:tcW w:w="1970" w:type="dxa"/>
          </w:tcPr>
          <w:p w:rsidR="00CC5F2C" w:rsidRDefault="00CC5F2C" w:rsidP="00B4615E">
            <w:pPr>
              <w:pStyle w:val="a3"/>
              <w:tabs>
                <w:tab w:val="clear" w:pos="1106"/>
                <w:tab w:val="left" w:pos="900"/>
              </w:tabs>
              <w:rPr>
                <w:b w:val="0"/>
                <w:sz w:val="22"/>
              </w:rPr>
            </w:pPr>
            <w:r>
              <w:rPr>
                <w:b w:val="0"/>
                <w:sz w:val="22"/>
              </w:rPr>
              <w:t xml:space="preserve">Ортиқчаликдаги холос асосий </w:t>
            </w:r>
            <w:r>
              <w:rPr>
                <w:b w:val="0"/>
                <w:sz w:val="22"/>
              </w:rPr>
              <w:lastRenderedPageBreak/>
              <w:t>сифатли маҳсулот (қониқарли сифат, чегараланган танлов)</w:t>
            </w:r>
          </w:p>
        </w:tc>
        <w:tc>
          <w:tcPr>
            <w:tcW w:w="1970" w:type="dxa"/>
          </w:tcPr>
          <w:p w:rsidR="00CC5F2C" w:rsidRDefault="00CC5F2C" w:rsidP="00B4615E">
            <w:pPr>
              <w:pStyle w:val="a3"/>
              <w:tabs>
                <w:tab w:val="clear" w:pos="1106"/>
                <w:tab w:val="left" w:pos="900"/>
              </w:tabs>
              <w:rPr>
                <w:b w:val="0"/>
                <w:sz w:val="22"/>
              </w:rPr>
            </w:pPr>
            <w:r>
              <w:rPr>
                <w:b w:val="0"/>
                <w:sz w:val="22"/>
              </w:rPr>
              <w:lastRenderedPageBreak/>
              <w:t xml:space="preserve">Товар турлари кўп, кенг </w:t>
            </w:r>
            <w:r>
              <w:rPr>
                <w:b w:val="0"/>
                <w:sz w:val="22"/>
              </w:rPr>
              <w:lastRenderedPageBreak/>
              <w:t>доиралардан танлаш мумкин</w:t>
            </w:r>
          </w:p>
        </w:tc>
        <w:tc>
          <w:tcPr>
            <w:tcW w:w="1970" w:type="dxa"/>
          </w:tcPr>
          <w:p w:rsidR="00CC5F2C" w:rsidRDefault="00CC5F2C" w:rsidP="00B4615E">
            <w:pPr>
              <w:pStyle w:val="a3"/>
              <w:tabs>
                <w:tab w:val="clear" w:pos="1106"/>
                <w:tab w:val="left" w:pos="900"/>
              </w:tabs>
              <w:rPr>
                <w:b w:val="0"/>
                <w:sz w:val="22"/>
              </w:rPr>
            </w:pPr>
            <w:r>
              <w:rPr>
                <w:b w:val="0"/>
                <w:sz w:val="22"/>
              </w:rPr>
              <w:lastRenderedPageBreak/>
              <w:t xml:space="preserve">Товар тафсифномаси – </w:t>
            </w:r>
            <w:r>
              <w:rPr>
                <w:b w:val="0"/>
                <w:sz w:val="22"/>
              </w:rPr>
              <w:lastRenderedPageBreak/>
              <w:t xml:space="preserve">яхшидан жуда яхшигача </w:t>
            </w:r>
          </w:p>
        </w:tc>
        <w:tc>
          <w:tcPr>
            <w:tcW w:w="1970" w:type="dxa"/>
          </w:tcPr>
          <w:p w:rsidR="00CC5F2C" w:rsidRDefault="00CC5F2C" w:rsidP="00B4615E">
            <w:pPr>
              <w:pStyle w:val="a3"/>
              <w:tabs>
                <w:tab w:val="clear" w:pos="1106"/>
                <w:tab w:val="left" w:pos="900"/>
              </w:tabs>
              <w:rPr>
                <w:b w:val="0"/>
                <w:sz w:val="22"/>
              </w:rPr>
            </w:pPr>
            <w:r>
              <w:rPr>
                <w:b w:val="0"/>
                <w:sz w:val="22"/>
              </w:rPr>
              <w:lastRenderedPageBreak/>
              <w:t xml:space="preserve">Сегментнинг ўзига хос </w:t>
            </w:r>
            <w:r>
              <w:rPr>
                <w:b w:val="0"/>
                <w:sz w:val="22"/>
              </w:rPr>
              <w:lastRenderedPageBreak/>
              <w:t>эҳтиёжларини қондириш</w:t>
            </w:r>
          </w:p>
        </w:tc>
      </w:tr>
      <w:tr w:rsidR="00CC5F2C" w:rsidTr="00B4615E">
        <w:tblPrEx>
          <w:tblCellMar>
            <w:top w:w="0" w:type="dxa"/>
            <w:bottom w:w="0" w:type="dxa"/>
          </w:tblCellMar>
        </w:tblPrEx>
        <w:tc>
          <w:tcPr>
            <w:tcW w:w="2222" w:type="dxa"/>
          </w:tcPr>
          <w:p w:rsidR="00CC5F2C" w:rsidRDefault="00CC5F2C" w:rsidP="00B4615E">
            <w:pPr>
              <w:pStyle w:val="a3"/>
              <w:tabs>
                <w:tab w:val="clear" w:pos="1106"/>
                <w:tab w:val="left" w:pos="900"/>
              </w:tabs>
              <w:rPr>
                <w:b w:val="0"/>
                <w:sz w:val="22"/>
              </w:rPr>
            </w:pPr>
            <w:r>
              <w:rPr>
                <w:b w:val="0"/>
                <w:sz w:val="22"/>
              </w:rPr>
              <w:lastRenderedPageBreak/>
              <w:t xml:space="preserve">Ишлаб чиқариш </w:t>
            </w:r>
          </w:p>
        </w:tc>
        <w:tc>
          <w:tcPr>
            <w:tcW w:w="1970" w:type="dxa"/>
          </w:tcPr>
          <w:p w:rsidR="00CC5F2C" w:rsidRDefault="00CC5F2C" w:rsidP="00B4615E">
            <w:pPr>
              <w:pStyle w:val="a3"/>
              <w:tabs>
                <w:tab w:val="clear" w:pos="1106"/>
                <w:tab w:val="left" w:pos="900"/>
              </w:tabs>
              <w:rPr>
                <w:b w:val="0"/>
                <w:sz w:val="22"/>
              </w:rPr>
            </w:pPr>
            <w:r>
              <w:rPr>
                <w:b w:val="0"/>
                <w:sz w:val="22"/>
              </w:rPr>
              <w:t xml:space="preserve">Товар сифатига зиён келтирмайдаган харажатлар камайтириш йўлларини доимий равишда изланиш </w:t>
            </w:r>
          </w:p>
        </w:tc>
        <w:tc>
          <w:tcPr>
            <w:tcW w:w="1970" w:type="dxa"/>
          </w:tcPr>
          <w:p w:rsidR="00CC5F2C" w:rsidRDefault="00CC5F2C" w:rsidP="00B4615E">
            <w:pPr>
              <w:pStyle w:val="a3"/>
              <w:tabs>
                <w:tab w:val="clear" w:pos="1106"/>
                <w:tab w:val="left" w:pos="900"/>
              </w:tabs>
              <w:rPr>
                <w:b w:val="0"/>
                <w:sz w:val="22"/>
              </w:rPr>
            </w:pPr>
            <w:r>
              <w:rPr>
                <w:b w:val="0"/>
                <w:sz w:val="22"/>
              </w:rPr>
              <w:t xml:space="preserve">Харидорлар учун қадриятлар яратиш йўлларини излаш, устивор товарни яратиш </w:t>
            </w:r>
          </w:p>
        </w:tc>
        <w:tc>
          <w:tcPr>
            <w:tcW w:w="1970" w:type="dxa"/>
          </w:tcPr>
          <w:p w:rsidR="00CC5F2C" w:rsidRDefault="00CC5F2C" w:rsidP="00B4615E">
            <w:pPr>
              <w:pStyle w:val="a3"/>
              <w:tabs>
                <w:tab w:val="clear" w:pos="1106"/>
                <w:tab w:val="left" w:pos="900"/>
              </w:tabs>
              <w:rPr>
                <w:b w:val="0"/>
                <w:sz w:val="22"/>
              </w:rPr>
            </w:pPr>
            <w:r>
              <w:rPr>
                <w:b w:val="0"/>
                <w:sz w:val="22"/>
              </w:rPr>
              <w:t>Ўзига хос сифат тафсифномаларни жорий этиш</w:t>
            </w:r>
          </w:p>
        </w:tc>
        <w:tc>
          <w:tcPr>
            <w:tcW w:w="1970" w:type="dxa"/>
          </w:tcPr>
          <w:p w:rsidR="00CC5F2C" w:rsidRDefault="00CC5F2C" w:rsidP="00B4615E">
            <w:pPr>
              <w:pStyle w:val="a3"/>
              <w:tabs>
                <w:tab w:val="clear" w:pos="1106"/>
                <w:tab w:val="left" w:pos="900"/>
              </w:tabs>
              <w:rPr>
                <w:b w:val="0"/>
                <w:sz w:val="22"/>
              </w:rPr>
            </w:pPr>
            <w:r>
              <w:rPr>
                <w:b w:val="0"/>
                <w:sz w:val="22"/>
              </w:rPr>
              <w:t xml:space="preserve">Мазкур сегментга мос товар ишлаб чиқариш </w:t>
            </w:r>
          </w:p>
        </w:tc>
      </w:tr>
      <w:tr w:rsidR="00CC5F2C" w:rsidTr="00B4615E">
        <w:tblPrEx>
          <w:tblCellMar>
            <w:top w:w="0" w:type="dxa"/>
            <w:bottom w:w="0" w:type="dxa"/>
          </w:tblCellMar>
        </w:tblPrEx>
        <w:tc>
          <w:tcPr>
            <w:tcW w:w="2222" w:type="dxa"/>
          </w:tcPr>
          <w:p w:rsidR="00CC5F2C" w:rsidRDefault="00CC5F2C" w:rsidP="00B4615E">
            <w:pPr>
              <w:pStyle w:val="a3"/>
              <w:tabs>
                <w:tab w:val="clear" w:pos="1106"/>
                <w:tab w:val="left" w:pos="900"/>
              </w:tabs>
              <w:rPr>
                <w:b w:val="0"/>
                <w:sz w:val="22"/>
              </w:rPr>
            </w:pPr>
            <w:r>
              <w:rPr>
                <w:b w:val="0"/>
                <w:sz w:val="22"/>
              </w:rPr>
              <w:t xml:space="preserve">Маркетинг </w:t>
            </w:r>
          </w:p>
        </w:tc>
        <w:tc>
          <w:tcPr>
            <w:tcW w:w="1970" w:type="dxa"/>
          </w:tcPr>
          <w:p w:rsidR="00CC5F2C" w:rsidRDefault="00CC5F2C" w:rsidP="00B4615E">
            <w:pPr>
              <w:pStyle w:val="a3"/>
              <w:tabs>
                <w:tab w:val="clear" w:pos="1106"/>
                <w:tab w:val="left" w:pos="900"/>
              </w:tabs>
              <w:rPr>
                <w:b w:val="0"/>
                <w:sz w:val="22"/>
              </w:rPr>
            </w:pPr>
            <w:r>
              <w:rPr>
                <w:b w:val="0"/>
                <w:sz w:val="22"/>
              </w:rPr>
              <w:t>Товарни харажатларини камайтирадиган белгиларга эътибор бериш</w:t>
            </w:r>
          </w:p>
        </w:tc>
        <w:tc>
          <w:tcPr>
            <w:tcW w:w="1970" w:type="dxa"/>
          </w:tcPr>
          <w:p w:rsidR="00CC5F2C" w:rsidRDefault="00CC5F2C" w:rsidP="00B4615E">
            <w:pPr>
              <w:pStyle w:val="a3"/>
              <w:tabs>
                <w:tab w:val="clear" w:pos="1106"/>
                <w:tab w:val="left" w:pos="900"/>
              </w:tabs>
              <w:rPr>
                <w:b w:val="0"/>
                <w:sz w:val="22"/>
              </w:rPr>
            </w:pPr>
            <w:r>
              <w:rPr>
                <w:b w:val="0"/>
                <w:sz w:val="22"/>
              </w:rPr>
              <w:t xml:space="preserve">Харидор тўлашга рози бўладиган товар сифатини яратиш Дифференциялашишга кетган қоплайдиган баҳо қўйиш </w:t>
            </w:r>
          </w:p>
        </w:tc>
        <w:tc>
          <w:tcPr>
            <w:tcW w:w="1970" w:type="dxa"/>
          </w:tcPr>
          <w:p w:rsidR="00CC5F2C" w:rsidRDefault="00CC5F2C" w:rsidP="00B4615E">
            <w:pPr>
              <w:pStyle w:val="a3"/>
              <w:tabs>
                <w:tab w:val="clear" w:pos="1106"/>
                <w:tab w:val="left" w:pos="900"/>
              </w:tabs>
              <w:rPr>
                <w:b w:val="0"/>
                <w:sz w:val="22"/>
              </w:rPr>
            </w:pPr>
            <w:r>
              <w:rPr>
                <w:b w:val="0"/>
                <w:sz w:val="22"/>
              </w:rPr>
              <w:t>Рақобатчиларнинг товарга ўхшаш товарни арзонроқ баҳода тафсия қилиш</w:t>
            </w:r>
          </w:p>
        </w:tc>
        <w:tc>
          <w:tcPr>
            <w:tcW w:w="1970" w:type="dxa"/>
          </w:tcPr>
          <w:p w:rsidR="00CC5F2C" w:rsidRDefault="00CC5F2C" w:rsidP="00B4615E">
            <w:pPr>
              <w:pStyle w:val="a3"/>
              <w:tabs>
                <w:tab w:val="clear" w:pos="1106"/>
                <w:tab w:val="left" w:pos="900"/>
              </w:tabs>
              <w:rPr>
                <w:b w:val="0"/>
                <w:sz w:val="22"/>
              </w:rPr>
            </w:pPr>
            <w:r>
              <w:rPr>
                <w:b w:val="0"/>
                <w:sz w:val="22"/>
              </w:rPr>
              <w:t xml:space="preserve">Ноёб имокниятларни махсус харидорлар талабини қондиришга мослаштириш </w:t>
            </w:r>
          </w:p>
        </w:tc>
      </w:tr>
      <w:tr w:rsidR="00CC5F2C" w:rsidTr="00B4615E">
        <w:tblPrEx>
          <w:tblCellMar>
            <w:top w:w="0" w:type="dxa"/>
            <w:bottom w:w="0" w:type="dxa"/>
          </w:tblCellMar>
        </w:tblPrEx>
        <w:tc>
          <w:tcPr>
            <w:tcW w:w="2222" w:type="dxa"/>
          </w:tcPr>
          <w:p w:rsidR="00CC5F2C" w:rsidRDefault="00CC5F2C" w:rsidP="00B4615E">
            <w:pPr>
              <w:pStyle w:val="a3"/>
              <w:tabs>
                <w:tab w:val="clear" w:pos="1106"/>
                <w:tab w:val="left" w:pos="900"/>
              </w:tabs>
              <w:rPr>
                <w:b w:val="0"/>
                <w:sz w:val="22"/>
              </w:rPr>
            </w:pPr>
            <w:r>
              <w:rPr>
                <w:b w:val="0"/>
                <w:sz w:val="22"/>
              </w:rPr>
              <w:t xml:space="preserve">Стратегия қўллаш </w:t>
            </w:r>
          </w:p>
        </w:tc>
        <w:tc>
          <w:tcPr>
            <w:tcW w:w="1970" w:type="dxa"/>
          </w:tcPr>
          <w:p w:rsidR="00CC5F2C" w:rsidRDefault="00CC5F2C" w:rsidP="00B4615E">
            <w:pPr>
              <w:pStyle w:val="a3"/>
              <w:tabs>
                <w:tab w:val="clear" w:pos="1106"/>
                <w:tab w:val="left" w:pos="900"/>
              </w:tabs>
              <w:rPr>
                <w:b w:val="0"/>
                <w:sz w:val="22"/>
              </w:rPr>
            </w:pPr>
            <w:r>
              <w:rPr>
                <w:b w:val="0"/>
                <w:sz w:val="22"/>
              </w:rPr>
              <w:t>Оқилона баҳо (яхши қарият)</w:t>
            </w:r>
          </w:p>
        </w:tc>
        <w:tc>
          <w:tcPr>
            <w:tcW w:w="1970" w:type="dxa"/>
          </w:tcPr>
          <w:p w:rsidR="00CC5F2C" w:rsidRDefault="00CC5F2C" w:rsidP="00B4615E">
            <w:pPr>
              <w:pStyle w:val="a3"/>
              <w:tabs>
                <w:tab w:val="clear" w:pos="1106"/>
                <w:tab w:val="left" w:pos="900"/>
              </w:tabs>
              <w:rPr>
                <w:b w:val="0"/>
                <w:sz w:val="22"/>
              </w:rPr>
            </w:pPr>
            <w:r>
              <w:rPr>
                <w:b w:val="0"/>
                <w:sz w:val="22"/>
              </w:rPr>
              <w:t>Харидорлар тўлашга рози бўлган ҳар ҳил сифат яратиш. Эътиборни бир нечта  ўзига хос белгиларга жалб этиб, товар «имижи»ни яратиш</w:t>
            </w:r>
          </w:p>
        </w:tc>
        <w:tc>
          <w:tcPr>
            <w:tcW w:w="1970" w:type="dxa"/>
          </w:tcPr>
          <w:p w:rsidR="00CC5F2C" w:rsidRDefault="00CC5F2C" w:rsidP="00B4615E">
            <w:pPr>
              <w:pStyle w:val="a3"/>
              <w:tabs>
                <w:tab w:val="clear" w:pos="1106"/>
                <w:tab w:val="left" w:pos="900"/>
              </w:tabs>
              <w:rPr>
                <w:b w:val="0"/>
                <w:sz w:val="22"/>
              </w:rPr>
            </w:pPr>
            <w:r>
              <w:rPr>
                <w:b w:val="0"/>
                <w:sz w:val="22"/>
              </w:rPr>
              <w:t>Бир вақтда харажатларни камайтиришни ва сифатни оширишни бошқариш</w:t>
            </w:r>
          </w:p>
        </w:tc>
        <w:tc>
          <w:tcPr>
            <w:tcW w:w="1970" w:type="dxa"/>
          </w:tcPr>
          <w:p w:rsidR="00CC5F2C" w:rsidRDefault="00CC5F2C" w:rsidP="00B4615E">
            <w:pPr>
              <w:pStyle w:val="a3"/>
              <w:tabs>
                <w:tab w:val="clear" w:pos="1106"/>
                <w:tab w:val="left" w:pos="900"/>
              </w:tabs>
              <w:rPr>
                <w:b w:val="0"/>
                <w:sz w:val="22"/>
              </w:rPr>
            </w:pPr>
            <w:r>
              <w:rPr>
                <w:b w:val="0"/>
                <w:sz w:val="22"/>
              </w:rPr>
              <w:t>Сигментга рақобатчиларга нисбатан яхшироқ хизмат кўрсатиш</w:t>
            </w:r>
          </w:p>
        </w:tc>
      </w:tr>
    </w:tbl>
    <w:p w:rsidR="00CC5F2C" w:rsidRDefault="00CC5F2C" w:rsidP="00CC5F2C">
      <w:pPr>
        <w:pStyle w:val="a3"/>
        <w:tabs>
          <w:tab w:val="clear" w:pos="1106"/>
          <w:tab w:val="left" w:pos="900"/>
        </w:tabs>
        <w:rPr>
          <w:b w:val="0"/>
        </w:rPr>
      </w:pPr>
    </w:p>
    <w:p w:rsidR="00CC5F2C" w:rsidRDefault="00CC5F2C" w:rsidP="00CC5F2C">
      <w:pPr>
        <w:pStyle w:val="a3"/>
        <w:tabs>
          <w:tab w:val="clear" w:pos="1106"/>
          <w:tab w:val="left" w:pos="900"/>
        </w:tabs>
        <w:rPr>
          <w:b w:val="0"/>
        </w:rPr>
      </w:pPr>
      <w:r>
        <w:rPr>
          <w:b w:val="0"/>
        </w:rPr>
        <w:tab/>
        <w:t xml:space="preserve">Ушбу жадвалда рақобат стратегиясининг ўзига хос белгиларга келтирилган фокуслашган стратегиялар жадвалнинг бешинчи устунида бирлаштирилган. Чунки уларнинг белгиларга бир бирига ўхшашдир. Ушбу маърузада жадвалда ҳар бир стратегия кўриб чиқилади. </w:t>
      </w:r>
    </w:p>
    <w:p w:rsidR="00CC5F2C" w:rsidRDefault="00CC5F2C" w:rsidP="00CC5F2C">
      <w:pPr>
        <w:pStyle w:val="a3"/>
        <w:tabs>
          <w:tab w:val="clear" w:pos="1106"/>
          <w:tab w:val="left" w:pos="900"/>
        </w:tabs>
        <w:rPr>
          <w:b w:val="0"/>
        </w:rPr>
      </w:pPr>
      <w:r>
        <w:rPr>
          <w:b w:val="0"/>
        </w:rPr>
        <w:tab/>
        <w:t xml:space="preserve">Бу стратегиялар бозорнинг тор қисмига ёки сигментига йўналтирилган. (ёки фокуслашган). Уларнинг мақсади сигмент харидорига хизмат кўрсатишдир. Бу стратегия шундай устиворликни таъминлайлики, қочонки ушбу бозор сегментларига нисбатан камроқ ёки фирма рақобатчиларига нисбатан яхшироқ товарни тавсия этади. </w:t>
      </w:r>
    </w:p>
    <w:p w:rsidR="00CC5F2C" w:rsidRDefault="00CC5F2C" w:rsidP="00CC5F2C">
      <w:pPr>
        <w:pStyle w:val="a3"/>
        <w:tabs>
          <w:tab w:val="clear" w:pos="1106"/>
          <w:tab w:val="left" w:pos="900"/>
        </w:tabs>
        <w:rPr>
          <w:b w:val="0"/>
        </w:rPr>
      </w:pPr>
      <w:r>
        <w:rPr>
          <w:b w:val="0"/>
        </w:rPr>
        <w:tab/>
        <w:t xml:space="preserve">Ушбу стратегияни қўллайдиган фирмаларга қуйидагилар мисол бўлиши мумкин: </w:t>
      </w:r>
      <w:r>
        <w:rPr>
          <w:b w:val="0"/>
          <w:lang w:val="en-US"/>
        </w:rPr>
        <w:t>Tondem</w:t>
      </w:r>
      <w:r w:rsidRPr="00BD22C4">
        <w:rPr>
          <w:b w:val="0"/>
        </w:rPr>
        <w:t xml:space="preserve"> </w:t>
      </w:r>
      <w:r>
        <w:rPr>
          <w:b w:val="0"/>
          <w:lang w:val="en-US"/>
        </w:rPr>
        <w:t>Computer</w:t>
      </w:r>
      <w:r w:rsidRPr="00BD22C4">
        <w:rPr>
          <w:b w:val="0"/>
        </w:rPr>
        <w:t xml:space="preserve"> (ишдан </w:t>
      </w:r>
      <w:r>
        <w:rPr>
          <w:b w:val="0"/>
        </w:rPr>
        <w:t>қ</w:t>
      </w:r>
      <w:r w:rsidRPr="00BD22C4">
        <w:rPr>
          <w:b w:val="0"/>
        </w:rPr>
        <w:t xml:space="preserve">очмайдиган тизимларни яратиш ва маълумотга тез эришишни таъминлаш), </w:t>
      </w:r>
      <w:r>
        <w:rPr>
          <w:b w:val="0"/>
          <w:lang w:val="en-US"/>
        </w:rPr>
        <w:t>Rollis</w:t>
      </w:r>
      <w:r w:rsidRPr="00BD22C4">
        <w:rPr>
          <w:b w:val="0"/>
        </w:rPr>
        <w:t xml:space="preserve"> </w:t>
      </w:r>
      <w:r>
        <w:rPr>
          <w:b w:val="0"/>
          <w:lang w:val="en-US"/>
        </w:rPr>
        <w:t>Royal</w:t>
      </w:r>
      <w:r w:rsidRPr="00BD22C4">
        <w:rPr>
          <w:b w:val="0"/>
        </w:rPr>
        <w:t xml:space="preserve"> (</w:t>
      </w:r>
      <w:r>
        <w:rPr>
          <w:b w:val="0"/>
        </w:rPr>
        <w:t>жуда нуфузли вўтомобиллар</w:t>
      </w:r>
      <w:r w:rsidRPr="00BD22C4">
        <w:rPr>
          <w:b w:val="0"/>
        </w:rPr>
        <w:t xml:space="preserve">), </w:t>
      </w:r>
      <w:r>
        <w:rPr>
          <w:b w:val="0"/>
        </w:rPr>
        <w:t xml:space="preserve">  </w:t>
      </w:r>
      <w:r>
        <w:rPr>
          <w:b w:val="0"/>
          <w:lang w:val="en-US"/>
        </w:rPr>
        <w:t>Connondale</w:t>
      </w:r>
      <w:r w:rsidRPr="00BD22C4">
        <w:rPr>
          <w:b w:val="0"/>
        </w:rPr>
        <w:t xml:space="preserve"> </w:t>
      </w:r>
      <w:r>
        <w:rPr>
          <w:b w:val="0"/>
        </w:rPr>
        <w:t>(тогда юоувчи велосипедлар ва ҳоказолар).</w:t>
      </w:r>
    </w:p>
    <w:p w:rsidR="00CC5F2C" w:rsidRDefault="00CC5F2C" w:rsidP="00CC5F2C">
      <w:pPr>
        <w:pStyle w:val="a3"/>
        <w:tabs>
          <w:tab w:val="clear" w:pos="1106"/>
          <w:tab w:val="left" w:pos="900"/>
        </w:tabs>
        <w:rPr>
          <w:b w:val="0"/>
        </w:rPr>
      </w:pPr>
      <w:r>
        <w:rPr>
          <w:b w:val="0"/>
        </w:rPr>
        <w:tab/>
        <w:t>Фокуслашган стратегич мувофақияти шунда бўладики, қачонки қуйидаги шартларнинг аксарияти бажарилади.</w:t>
      </w:r>
    </w:p>
    <w:p w:rsidR="00CC5F2C" w:rsidRDefault="00CC5F2C" w:rsidP="00CC5F2C">
      <w:pPr>
        <w:pStyle w:val="a3"/>
        <w:numPr>
          <w:ilvl w:val="0"/>
          <w:numId w:val="6"/>
        </w:numPr>
        <w:tabs>
          <w:tab w:val="left" w:pos="900"/>
          <w:tab w:val="num" w:pos="1680"/>
        </w:tabs>
        <w:ind w:left="1335"/>
        <w:rPr>
          <w:b w:val="0"/>
        </w:rPr>
      </w:pPr>
      <w:r>
        <w:rPr>
          <w:b w:val="0"/>
        </w:rPr>
        <w:lastRenderedPageBreak/>
        <w:t xml:space="preserve">Сегмент фойдали бўлиш учун етарли даражада катта </w:t>
      </w:r>
    </w:p>
    <w:p w:rsidR="00CC5F2C" w:rsidRDefault="00CC5F2C" w:rsidP="00CC5F2C">
      <w:pPr>
        <w:pStyle w:val="a3"/>
        <w:numPr>
          <w:ilvl w:val="0"/>
          <w:numId w:val="6"/>
        </w:numPr>
        <w:tabs>
          <w:tab w:val="left" w:pos="900"/>
          <w:tab w:val="num" w:pos="1680"/>
        </w:tabs>
        <w:ind w:left="1335"/>
        <w:rPr>
          <w:b w:val="0"/>
        </w:rPr>
      </w:pPr>
      <w:r>
        <w:rPr>
          <w:b w:val="0"/>
        </w:rPr>
        <w:t xml:space="preserve">Сигмент ўсиш суръатлари юқори </w:t>
      </w:r>
    </w:p>
    <w:p w:rsidR="00CC5F2C" w:rsidRDefault="00CC5F2C" w:rsidP="00CC5F2C">
      <w:pPr>
        <w:pStyle w:val="a3"/>
        <w:numPr>
          <w:ilvl w:val="0"/>
          <w:numId w:val="6"/>
        </w:numPr>
        <w:tabs>
          <w:tab w:val="left" w:pos="900"/>
          <w:tab w:val="num" w:pos="1680"/>
        </w:tabs>
        <w:ind w:left="1335"/>
        <w:rPr>
          <w:b w:val="0"/>
        </w:rPr>
      </w:pPr>
      <w:r>
        <w:rPr>
          <w:b w:val="0"/>
        </w:rPr>
        <w:t xml:space="preserve">Сигмент рақобатчиларнинг фаолиятига катта таъсир кўрсатмайди. </w:t>
      </w:r>
    </w:p>
    <w:p w:rsidR="00CC5F2C" w:rsidRDefault="00CC5F2C" w:rsidP="00CC5F2C">
      <w:pPr>
        <w:pStyle w:val="a3"/>
        <w:numPr>
          <w:ilvl w:val="0"/>
          <w:numId w:val="6"/>
        </w:numPr>
        <w:tabs>
          <w:tab w:val="left" w:pos="900"/>
          <w:tab w:val="num" w:pos="1680"/>
        </w:tabs>
        <w:ind w:left="1335"/>
        <w:rPr>
          <w:b w:val="0"/>
        </w:rPr>
      </w:pPr>
      <w:r>
        <w:rPr>
          <w:b w:val="0"/>
        </w:rPr>
        <w:t>Сигментда фаолият кўрсатувчи фирма керакли тажриба ва ресурсларга эга.</w:t>
      </w:r>
    </w:p>
    <w:p w:rsidR="00CC5F2C" w:rsidRDefault="00CC5F2C" w:rsidP="00CC5F2C">
      <w:pPr>
        <w:pStyle w:val="a3"/>
        <w:numPr>
          <w:ilvl w:val="0"/>
          <w:numId w:val="6"/>
        </w:numPr>
        <w:tabs>
          <w:tab w:val="left" w:pos="900"/>
          <w:tab w:val="num" w:pos="1680"/>
        </w:tabs>
        <w:ind w:left="1335"/>
        <w:rPr>
          <w:b w:val="0"/>
        </w:rPr>
      </w:pPr>
      <w:r>
        <w:rPr>
          <w:b w:val="0"/>
        </w:rPr>
        <w:t xml:space="preserve">Фирма рақобатсилардан ўзини яхши ҳимоя қила олади. </w:t>
      </w:r>
    </w:p>
    <w:p w:rsidR="00CC5F2C" w:rsidRDefault="00CC5F2C" w:rsidP="00CC5F2C">
      <w:pPr>
        <w:pStyle w:val="a3"/>
        <w:tabs>
          <w:tab w:val="clear" w:pos="1106"/>
          <w:tab w:val="left" w:pos="900"/>
        </w:tabs>
        <w:rPr>
          <w:b w:val="0"/>
        </w:rPr>
      </w:pPr>
      <w:r>
        <w:rPr>
          <w:b w:val="0"/>
        </w:rPr>
        <w:tab/>
      </w:r>
      <w:r>
        <w:rPr>
          <w:b w:val="0"/>
          <w:u w:val="words"/>
        </w:rPr>
        <w:t>Фокуслаш стратегияси</w:t>
      </w:r>
      <w:r>
        <w:rPr>
          <w:b w:val="0"/>
        </w:rPr>
        <w:t xml:space="preserve"> бир қатор ҳавф ҳатарлар билан боқлиқ бўлиши мумкин. Рақобатчилар тор мақсадли сегментда хизмат кўрсатадиган фирманинг харакатига яқинлашиши мумкин ёки харидорларнинг талаблари ва зид умумий бозорга тарқалиб кетиши мумкин, Сигментлараро фарқ йўқолиши мумкин, Сигментга кириб келиш тўсиқлари бартараф қилиниши мумкин. Ёки Сигментдаги афзалликлар шунчалик яққол бўлиб, рақобатчиларни ўзига жалб қилиб, самарадорлик натижасини пасайтириб, кетиши мумкин. </w:t>
      </w:r>
    </w:p>
    <w:p w:rsidR="00CC5F2C" w:rsidRDefault="00CC5F2C" w:rsidP="00CC5F2C">
      <w:pPr>
        <w:pStyle w:val="a3"/>
        <w:tabs>
          <w:tab w:val="clear" w:pos="1106"/>
          <w:tab w:val="left" w:pos="900"/>
        </w:tabs>
        <w:rPr>
          <w:b w:val="0"/>
        </w:rPr>
      </w:pPr>
      <w:r>
        <w:rPr>
          <w:b w:val="0"/>
        </w:rPr>
        <w:tab/>
        <w:t>Рақобат устиворликка шунда эришиш мумкинки, қачонки фирма тажавуз чора-тадбирлар қўллайди. Бу чоар-тадбирлар қандай муддат талаб қилиши тармоқнинг хусусиятига боглиқдир. Масалан, ҳизсат кўрсатиш соҳасида кам вақт зарур, сармояларни кўп талаб қиладиган тармоқлар эса кўпроқ вақт зурурдир., фарматевтикада – кўпроқ тикувчилик соҳасида камроқ.</w:t>
      </w:r>
    </w:p>
    <w:p w:rsidR="00CC5F2C" w:rsidRDefault="00CC5F2C" w:rsidP="00CC5F2C">
      <w:pPr>
        <w:pStyle w:val="a3"/>
        <w:tabs>
          <w:tab w:val="clear" w:pos="1106"/>
          <w:tab w:val="left" w:pos="900"/>
        </w:tabs>
        <w:rPr>
          <w:b w:val="0"/>
        </w:rPr>
      </w:pPr>
      <w:r>
        <w:rPr>
          <w:b w:val="0"/>
        </w:rPr>
        <w:tab/>
        <w:t xml:space="preserve">Рақобат устиворлик миқдори ва вақт ўртасидаги боғлиқлик келтирилган. </w:t>
      </w:r>
    </w:p>
    <w:p w:rsidR="00CC5F2C" w:rsidRDefault="00CC5F2C" w:rsidP="00CC5F2C">
      <w:pPr>
        <w:pStyle w:val="a3"/>
        <w:tabs>
          <w:tab w:val="clear" w:pos="1106"/>
          <w:tab w:val="left" w:pos="900"/>
        </w:tabs>
        <w:rPr>
          <w:b w:val="0"/>
        </w:rPr>
      </w:pPr>
      <w:r>
        <w:rPr>
          <w:b w:val="0"/>
        </w:rPr>
        <w:tab/>
        <w:t xml:space="preserve">1 босқичда фирманинг стратегик харакатлари рақобат устиворлигини яратади. 2 босқичда фирма «махсул йиғади» - рақобат устиворликдан фойдаланади: тармоқ ўртача даражасига нисбатан юқорироқ фойда олади, сармояларни қоплайди. Бу босқичнинг узоқлиги иккита нарсага боғлтқ: фирмани ўзини стратегик харакати ва рақобатчиларнинг стратегик харакати. Уни бу босқич давомида фирма  келгуси «стратегик тушумнинг» пойдеворини яратиши керак, чунки у ўз вақтида рақобатчиларнинг ҳаракатларига жавоб бера олиши керак. </w:t>
      </w:r>
    </w:p>
    <w:p w:rsidR="00CC5F2C" w:rsidRDefault="00CC5F2C" w:rsidP="00CC5F2C">
      <w:pPr>
        <w:pStyle w:val="a3"/>
        <w:tabs>
          <w:tab w:val="clear" w:pos="1106"/>
          <w:tab w:val="left" w:pos="900"/>
        </w:tabs>
        <w:rPr>
          <w:b w:val="0"/>
        </w:rPr>
      </w:pPr>
      <w:r>
        <w:rPr>
          <w:b w:val="0"/>
        </w:rPr>
        <w:tab/>
        <w:t xml:space="preserve">3 босқичда фирманинг стратегик харакати рақобатчиларнинг стртегик харакатларидан зифроқ бўлса, у стратегик устиворлигини ёқата бошлайди.  </w:t>
      </w:r>
    </w:p>
    <w:p w:rsidR="00CC5F2C" w:rsidRDefault="00CC5F2C" w:rsidP="00CC5F2C">
      <w:pPr>
        <w:pStyle w:val="a3"/>
        <w:tabs>
          <w:tab w:val="clear" w:pos="1106"/>
          <w:tab w:val="left" w:pos="1260"/>
        </w:tabs>
        <w:jc w:val="center"/>
      </w:pPr>
      <w:r>
        <w:t>6.5. Инновация стратегияси</w:t>
      </w:r>
    </w:p>
    <w:p w:rsidR="00CC5F2C" w:rsidRDefault="00CC5F2C" w:rsidP="00CC5F2C">
      <w:pPr>
        <w:pStyle w:val="a3"/>
        <w:tabs>
          <w:tab w:val="clear" w:pos="1106"/>
          <w:tab w:val="left" w:pos="1260"/>
        </w:tabs>
        <w:ind w:firstLine="567"/>
        <w:jc w:val="center"/>
      </w:pPr>
    </w:p>
    <w:p w:rsidR="00CC5F2C" w:rsidRDefault="00CC5F2C" w:rsidP="00CC5F2C">
      <w:pPr>
        <w:pStyle w:val="a3"/>
        <w:tabs>
          <w:tab w:val="clear" w:pos="1106"/>
          <w:tab w:val="left" w:pos="1260"/>
        </w:tabs>
        <w:ind w:firstLine="567"/>
        <w:rPr>
          <w:b w:val="0"/>
        </w:rPr>
      </w:pPr>
      <w:r>
        <w:rPr>
          <w:b w:val="0"/>
        </w:rPr>
        <w:t xml:space="preserve">Инновация стратегияси принципиал янги товарлар ёки технологиялар ёки бўлмаса англанган ёки англанмаган мавжуд эҳтиёжларни янги усул билан қониқтириш рақобатли имтиёзларга эгалик қилишни кўрсатади. Бу стратегияни танлаган ташкилот турли тармоқларда радикал инновацияни амалга ошириш ҳисобига рақобатли имтиёзни шакллантиришга ҳаракат </w:t>
      </w:r>
      <w:r>
        <w:rPr>
          <w:b w:val="0"/>
        </w:rPr>
        <w:lastRenderedPageBreak/>
        <w:t>қилади. Радикал инновацияни амалга оширган ташкилотлар янги сегментини яратиш ҳисобига юқори даромадни яратишга имконни қўлга киритади. Бу борада муқобил бўлиб янги технологияни бошқа қизиққан ташк</w:t>
      </w:r>
      <w:r>
        <w:rPr>
          <w:b w:val="0"/>
        </w:rPr>
        <w:t>и</w:t>
      </w:r>
      <w:r>
        <w:rPr>
          <w:b w:val="0"/>
        </w:rPr>
        <w:t>лотларга сотиш ҳисобл</w:t>
      </w:r>
      <w:r>
        <w:rPr>
          <w:b w:val="0"/>
        </w:rPr>
        <w:t>а</w:t>
      </w:r>
      <w:r>
        <w:rPr>
          <w:b w:val="0"/>
        </w:rPr>
        <w:t>нади.</w:t>
      </w:r>
    </w:p>
    <w:p w:rsidR="00CC5F2C" w:rsidRDefault="00CC5F2C" w:rsidP="00CC5F2C">
      <w:pPr>
        <w:pStyle w:val="a3"/>
        <w:tabs>
          <w:tab w:val="clear" w:pos="1106"/>
          <w:tab w:val="left" w:pos="1260"/>
        </w:tabs>
        <w:ind w:firstLine="567"/>
        <w:rPr>
          <w:b w:val="0"/>
        </w:rPr>
      </w:pPr>
      <w:r>
        <w:rPr>
          <w:b w:val="0"/>
        </w:rPr>
        <w:t>Статистика шуни кўрсатадики, инновацияни яратиш ва татбиқ қилиш бир томондан, юқори даражадаги таваккаллик ҳисобланса, бошқа томондан, иқтисодий ривожланган мамлакатларда инвестициянинг ўртача дарома</w:t>
      </w:r>
      <w:r>
        <w:rPr>
          <w:b w:val="0"/>
        </w:rPr>
        <w:t>д</w:t>
      </w:r>
      <w:r>
        <w:rPr>
          <w:b w:val="0"/>
        </w:rPr>
        <w:t>дан 3 баробардан зиёд дарома</w:t>
      </w:r>
      <w:r>
        <w:rPr>
          <w:b w:val="0"/>
        </w:rPr>
        <w:t>д</w:t>
      </w:r>
      <w:r>
        <w:rPr>
          <w:b w:val="0"/>
        </w:rPr>
        <w:t>ни келтиради.</w:t>
      </w:r>
    </w:p>
    <w:p w:rsidR="00CC5F2C" w:rsidRDefault="00CC5F2C" w:rsidP="00CC5F2C">
      <w:pPr>
        <w:pStyle w:val="a3"/>
        <w:tabs>
          <w:tab w:val="clear" w:pos="1106"/>
          <w:tab w:val="left" w:pos="1260"/>
        </w:tabs>
        <w:ind w:firstLine="567"/>
        <w:rPr>
          <w:b w:val="0"/>
        </w:rPr>
      </w:pPr>
      <w:r>
        <w:rPr>
          <w:b w:val="0"/>
        </w:rPr>
        <w:t>Ривожланган капиталистик мамлакатларда инвестицияни инновацион фирмада шуғулланиш қанчалик фойда келтиришини аллақачон би</w:t>
      </w:r>
      <w:r>
        <w:rPr>
          <w:b w:val="0"/>
        </w:rPr>
        <w:t>л</w:t>
      </w:r>
      <w:r>
        <w:rPr>
          <w:b w:val="0"/>
        </w:rPr>
        <w:t xml:space="preserve">ганлар. Бу, одатда, </w:t>
      </w:r>
      <w:r>
        <w:t>венгур</w:t>
      </w:r>
      <w:r>
        <w:rPr>
          <w:b w:val="0"/>
        </w:rPr>
        <w:t xml:space="preserve"> инвестициялаш ҳолида амалга оширилади, бунинг ғояси шундан иборатки, венгур капиталистнинг инвестицион портфелида мавжуд турли - турли лойиҳалар орасига таваккаллик тақсимланади ва инновациядан келиб тушадиган юқори даромадлар орқали қопланади. М</w:t>
      </w:r>
      <w:r>
        <w:rPr>
          <w:b w:val="0"/>
        </w:rPr>
        <w:t>а</w:t>
      </w:r>
      <w:r>
        <w:rPr>
          <w:b w:val="0"/>
        </w:rPr>
        <w:t xml:space="preserve">салан, венгур капитал ҳисобига ташкил топган </w:t>
      </w:r>
      <w:r>
        <w:rPr>
          <w:b w:val="0"/>
          <w:lang w:val="en-US"/>
        </w:rPr>
        <w:t>Digital</w:t>
      </w:r>
      <w:r>
        <w:rPr>
          <w:b w:val="0"/>
        </w:rPr>
        <w:t xml:space="preserve"> </w:t>
      </w:r>
      <w:r>
        <w:rPr>
          <w:b w:val="0"/>
          <w:lang w:val="en-US"/>
        </w:rPr>
        <w:t>Equipment</w:t>
      </w:r>
      <w:r>
        <w:rPr>
          <w:b w:val="0"/>
        </w:rPr>
        <w:t xml:space="preserve"> америка инновацион компаниясининг акциялари 10 йил ичида 750 мартадан зиёдга қимматлашди.</w:t>
      </w:r>
    </w:p>
    <w:p w:rsidR="00CC5F2C" w:rsidRDefault="00CC5F2C" w:rsidP="00CC5F2C">
      <w:pPr>
        <w:pStyle w:val="a3"/>
        <w:tabs>
          <w:tab w:val="clear" w:pos="1106"/>
          <w:tab w:val="left" w:pos="1260"/>
        </w:tabs>
        <w:ind w:firstLine="567"/>
        <w:rPr>
          <w:b w:val="0"/>
        </w:rPr>
      </w:pPr>
      <w:r>
        <w:rPr>
          <w:b w:val="0"/>
        </w:rPr>
        <w:t>Венгур инвестициялаш таваккалчилигини пасайтиришнинг асосий усули – олдинги босқичнинг натижаларига қараб босқичма-босқич моли</w:t>
      </w:r>
      <w:r>
        <w:rPr>
          <w:b w:val="0"/>
        </w:rPr>
        <w:t>я</w:t>
      </w:r>
      <w:r>
        <w:rPr>
          <w:b w:val="0"/>
        </w:rPr>
        <w:t>лаштиришдир. Шу билан биргаликда ҳар бир «қўпориш» олдингига нисб</w:t>
      </w:r>
      <w:r>
        <w:rPr>
          <w:b w:val="0"/>
        </w:rPr>
        <w:t>а</w:t>
      </w:r>
      <w:r>
        <w:rPr>
          <w:b w:val="0"/>
        </w:rPr>
        <w:t>тан кўп бўлиши керак. Инновация бизнесни давлат қўллаши технологик порк шаклини олмоқда, бу биринчи марта А+Шда пайдо бўлган ва ўзи билан инфратузилмада инновацион ташкилотлар томонидан маъқул шартлар асосида керакли ускуналар, лабороториялар, хоналар, ихтисослашт</w:t>
      </w:r>
      <w:r>
        <w:rPr>
          <w:b w:val="0"/>
        </w:rPr>
        <w:t>и</w:t>
      </w:r>
      <w:r>
        <w:rPr>
          <w:b w:val="0"/>
        </w:rPr>
        <w:t>рилган ахборотлар манбалари мавжуд. Радикал технология ёки маҳсулот яратишда муваффақиятга эришган инновацион фирмаларнинг катта м</w:t>
      </w:r>
      <w:r>
        <w:rPr>
          <w:b w:val="0"/>
        </w:rPr>
        <w:t>у</w:t>
      </w:r>
      <w:r>
        <w:rPr>
          <w:b w:val="0"/>
        </w:rPr>
        <w:t>аммоларидан бири ишлаб туриш, яъни «тирик қолиш» ҳисобланади. Электроника ва компьютерлар соҳасида А+Шдаги юзлаб инновацион фирм</w:t>
      </w:r>
      <w:r>
        <w:rPr>
          <w:b w:val="0"/>
        </w:rPr>
        <w:t>а</w:t>
      </w:r>
      <w:r>
        <w:rPr>
          <w:b w:val="0"/>
        </w:rPr>
        <w:t>лардан фақат бир неча ўнтаси аҳамиятли натижага эришди ва фақат «</w:t>
      </w:r>
      <w:r>
        <w:rPr>
          <w:b w:val="0"/>
          <w:lang w:val="en-US"/>
        </w:rPr>
        <w:t>Apple</w:t>
      </w:r>
      <w:r>
        <w:rPr>
          <w:b w:val="0"/>
        </w:rPr>
        <w:t>» компанияси кучли ҳалқаро ташкилотга айланишга мувофиқ бўла о</w:t>
      </w:r>
      <w:r>
        <w:rPr>
          <w:b w:val="0"/>
        </w:rPr>
        <w:t>л</w:t>
      </w:r>
      <w:r>
        <w:rPr>
          <w:b w:val="0"/>
        </w:rPr>
        <w:t>ди.</w:t>
      </w:r>
    </w:p>
    <w:p w:rsidR="00CC5F2C" w:rsidRDefault="00CC5F2C" w:rsidP="00CC5F2C">
      <w:pPr>
        <w:pStyle w:val="a3"/>
        <w:tabs>
          <w:tab w:val="clear" w:pos="1106"/>
          <w:tab w:val="left" w:pos="1260"/>
        </w:tabs>
        <w:ind w:firstLine="567"/>
        <w:rPr>
          <w:b w:val="0"/>
        </w:rPr>
      </w:pPr>
      <w:r>
        <w:rPr>
          <w:b w:val="0"/>
        </w:rPr>
        <w:t>Шу далил аҳамиятлики, 70% дан кам бўлмаган тадқиқотлар оёқда қаттиқ турган йирик ташкилотлар лабороториясида ўтказилади, радикал инновациялар эса тадбиркор- инноваторлар томонидан кичик фирмаларда амалга ошади. Бу далилда бир неча тушунтири</w:t>
      </w:r>
      <w:r>
        <w:rPr>
          <w:b w:val="0"/>
        </w:rPr>
        <w:t>ш</w:t>
      </w:r>
      <w:r>
        <w:rPr>
          <w:b w:val="0"/>
        </w:rPr>
        <w:t>лар мавжуд:</w:t>
      </w:r>
    </w:p>
    <w:p w:rsidR="00CC5F2C" w:rsidRDefault="00CC5F2C" w:rsidP="00CC5F2C">
      <w:pPr>
        <w:pStyle w:val="a3"/>
        <w:tabs>
          <w:tab w:val="clear" w:pos="1106"/>
          <w:tab w:val="left" w:pos="1260"/>
        </w:tabs>
        <w:ind w:firstLine="567"/>
        <w:rPr>
          <w:b w:val="0"/>
        </w:rPr>
      </w:pPr>
      <w:r>
        <w:rPr>
          <w:b w:val="0"/>
        </w:rPr>
        <w:t>Биринчидан, тадбиркор кучли ички мотивацияга эга ва унда 2та муқобил мавжуд: ютиш ёки ютқазиш. Иккинчидан, автоном ва йирик ташкилотларда ташкил топган маданият унга таъсир қилмайди. Учинч</w:t>
      </w:r>
      <w:r>
        <w:rPr>
          <w:b w:val="0"/>
        </w:rPr>
        <w:t>и</w:t>
      </w:r>
      <w:r>
        <w:rPr>
          <w:b w:val="0"/>
        </w:rPr>
        <w:t xml:space="preserve">дан, кичик фирма катта таваккалчиликка йўл қўйиши мумкин, чунки у ҳеч нарсани йўқотмайди ва акционерлар билан ташвиши йўқ бўлган бир қаторда катта ташкилотлар бунга йўл қўя олмайдилар, чунки бу хатар «онгли» даражада юқори.  </w:t>
      </w:r>
    </w:p>
    <w:p w:rsidR="00CC5F2C" w:rsidRDefault="00CC5F2C" w:rsidP="00CC5F2C">
      <w:pPr>
        <w:pStyle w:val="a7"/>
        <w:tabs>
          <w:tab w:val="clear" w:pos="1032"/>
          <w:tab w:val="left" w:pos="1260"/>
          <w:tab w:val="num" w:pos="1332"/>
        </w:tabs>
        <w:jc w:val="both"/>
      </w:pPr>
    </w:p>
    <w:p w:rsidR="00CC5F2C" w:rsidRDefault="00CC5F2C" w:rsidP="00CC5F2C">
      <w:pPr>
        <w:pStyle w:val="1"/>
        <w:ind w:firstLine="0"/>
        <w:jc w:val="center"/>
        <w:rPr>
          <w:b/>
          <w:sz w:val="28"/>
        </w:rPr>
      </w:pPr>
      <w:r>
        <w:rPr>
          <w:b/>
          <w:sz w:val="28"/>
        </w:rPr>
        <w:lastRenderedPageBreak/>
        <w:t>6.6. Рақобатчилик стратегиялари</w:t>
      </w:r>
    </w:p>
    <w:p w:rsidR="00CC5F2C" w:rsidRDefault="00CC5F2C" w:rsidP="00CC5F2C">
      <w:pPr>
        <w:jc w:val="both"/>
      </w:pPr>
    </w:p>
    <w:p w:rsidR="00CC5F2C" w:rsidRDefault="00CC5F2C" w:rsidP="00CC5F2C">
      <w:pPr>
        <w:pStyle w:val="a3"/>
      </w:pPr>
      <w:r>
        <w:t>Ф.Котлер фирманинг бозордаги улушидан келиб чиқган ҳолда рақобатчилик стратегиясини тўртта турга ажартиб кўрсатади:</w:t>
      </w:r>
    </w:p>
    <w:p w:rsidR="00CC5F2C" w:rsidRDefault="00CC5F2C" w:rsidP="00CC5F2C">
      <w:pPr>
        <w:pStyle w:val="a7"/>
        <w:numPr>
          <w:ilvl w:val="0"/>
          <w:numId w:val="7"/>
        </w:numPr>
        <w:jc w:val="both"/>
      </w:pPr>
      <w:r>
        <w:t>Лидер стратегияси.</w:t>
      </w:r>
    </w:p>
    <w:p w:rsidR="00CC5F2C" w:rsidRPr="006E69F9" w:rsidRDefault="00CC5F2C" w:rsidP="00CC5F2C">
      <w:pPr>
        <w:numPr>
          <w:ilvl w:val="0"/>
          <w:numId w:val="7"/>
        </w:numPr>
        <w:jc w:val="both"/>
        <w:rPr>
          <w:rFonts w:ascii="Bodo_uzb" w:hAnsi="Bodo_uzb"/>
          <w:sz w:val="28"/>
          <w:szCs w:val="28"/>
        </w:rPr>
      </w:pPr>
      <w:r w:rsidRPr="006E69F9">
        <w:rPr>
          <w:rFonts w:ascii="Bodo_uzb" w:hAnsi="Bodo_uzb"/>
          <w:sz w:val="28"/>
          <w:szCs w:val="28"/>
        </w:rPr>
        <w:t>«Курашга ча</w:t>
      </w:r>
      <w:r>
        <w:rPr>
          <w:rFonts w:ascii="Bodo_uzb" w:hAnsi="Bodo_uzb"/>
          <w:sz w:val="28"/>
          <w:szCs w:val="28"/>
        </w:rPr>
        <w:t>қ</w:t>
      </w:r>
      <w:r w:rsidRPr="006E69F9">
        <w:rPr>
          <w:rFonts w:ascii="Bodo_uzb" w:hAnsi="Bodo_uzb"/>
          <w:sz w:val="28"/>
          <w:szCs w:val="28"/>
        </w:rPr>
        <w:t>ирувчи» стрататегия.</w:t>
      </w:r>
    </w:p>
    <w:p w:rsidR="00CC5F2C" w:rsidRPr="006E69F9" w:rsidRDefault="00CC5F2C" w:rsidP="00CC5F2C">
      <w:pPr>
        <w:numPr>
          <w:ilvl w:val="0"/>
          <w:numId w:val="7"/>
        </w:numPr>
        <w:jc w:val="both"/>
        <w:rPr>
          <w:rFonts w:ascii="Bodo_uzb" w:hAnsi="Bodo_uzb"/>
          <w:sz w:val="28"/>
          <w:szCs w:val="28"/>
        </w:rPr>
      </w:pPr>
      <w:r w:rsidRPr="006E69F9">
        <w:rPr>
          <w:rFonts w:ascii="Bodo_uzb" w:hAnsi="Bodo_uzb"/>
          <w:sz w:val="28"/>
          <w:szCs w:val="28"/>
        </w:rPr>
        <w:t>«Лидер ор</w:t>
      </w:r>
      <w:r>
        <w:rPr>
          <w:rFonts w:ascii="Bodo_uzb" w:hAnsi="Bodo_uzb"/>
          <w:sz w:val="28"/>
          <w:szCs w:val="28"/>
        </w:rPr>
        <w:t>қ</w:t>
      </w:r>
      <w:r w:rsidRPr="006E69F9">
        <w:rPr>
          <w:rFonts w:ascii="Bodo_uzb" w:hAnsi="Bodo_uzb"/>
          <w:sz w:val="28"/>
          <w:szCs w:val="28"/>
        </w:rPr>
        <w:t>асидан бош</w:t>
      </w:r>
      <w:r>
        <w:rPr>
          <w:rFonts w:ascii="Bodo_uzb" w:hAnsi="Bodo_uzb"/>
          <w:sz w:val="28"/>
          <w:szCs w:val="28"/>
        </w:rPr>
        <w:t>қ</w:t>
      </w:r>
      <w:r w:rsidRPr="006E69F9">
        <w:rPr>
          <w:rFonts w:ascii="Bodo_uzb" w:hAnsi="Bodo_uzb"/>
          <w:sz w:val="28"/>
          <w:szCs w:val="28"/>
        </w:rPr>
        <w:t>арувчи» стратегия.</w:t>
      </w:r>
    </w:p>
    <w:p w:rsidR="00CC5F2C" w:rsidRPr="006E69F9" w:rsidRDefault="00CC5F2C" w:rsidP="00CC5F2C">
      <w:pPr>
        <w:numPr>
          <w:ilvl w:val="0"/>
          <w:numId w:val="7"/>
        </w:numPr>
        <w:jc w:val="both"/>
        <w:rPr>
          <w:rFonts w:ascii="Bodo_uzb" w:hAnsi="Bodo_uzb"/>
          <w:sz w:val="28"/>
          <w:szCs w:val="28"/>
        </w:rPr>
      </w:pPr>
      <w:r w:rsidRPr="006E69F9">
        <w:rPr>
          <w:rFonts w:ascii="Bodo_uzb" w:hAnsi="Bodo_uzb"/>
          <w:sz w:val="28"/>
          <w:szCs w:val="28"/>
        </w:rPr>
        <w:t>Мутахассислик стратегияси.</w:t>
      </w:r>
    </w:p>
    <w:p w:rsidR="00CC5F2C" w:rsidRDefault="00CC5F2C" w:rsidP="00CC5F2C">
      <w:pPr>
        <w:pStyle w:val="a7"/>
        <w:jc w:val="both"/>
      </w:pPr>
      <w:r>
        <w:t>Одатда Лидер бу асосий бозорни ривожлантиришга катта хисса қўшувчи фирмадир. Лидернинг жавобгарлигин аниқловчи энг табиий стратегия бўлиб, яни истемолчиларни эгаллашга, мавжуд товарларнинг қўллашда янги ташфиқотга ёки товарларнинг бир марта истеъмолининг ўстиришга йўналтирилган глобал талабни кенгайтириш стратегияси бўлиб ҳисобланади.</w:t>
      </w:r>
    </w:p>
    <w:p w:rsidR="00CC5F2C" w:rsidRDefault="00CC5F2C" w:rsidP="00CC5F2C">
      <w:pPr>
        <w:pStyle w:val="a7"/>
        <w:jc w:val="both"/>
      </w:pPr>
      <w:r>
        <w:t>Мудофа стратегияси – бу бозор Лидернинг стратегияси бўлиб, у орқали корхона бозорида рақобат курашида қўлга киритилган ютуқларини, фозитцияларни (Масалан, бозорда катта улушни сақлаб қолиш маҳсулот маркасини обрусини кўтариш, товар ҳаркати каналларини устидан назоратни сақлаб қолиш)га интилади.</w:t>
      </w:r>
    </w:p>
    <w:p w:rsidR="00CC5F2C" w:rsidRDefault="00CC5F2C" w:rsidP="00CC5F2C">
      <w:pPr>
        <w:pStyle w:val="a7"/>
        <w:jc w:val="both"/>
      </w:pPr>
      <w:r>
        <w:t>Мудофа стратегияси бу бозор сардори томонидан ўзини бизнесини рақобатчилар тажавусдан доимо ҳимоя қилиш мақсадида танланадиган стратегиядир. Мудофа стратегиясининг турлари мавжуддир: позицияли мудофаа, қанот мудофаси, мудофа қайта ҳужумга ўтиш йўли билан, мобил мудофа ва қисилиб келаётган мудофаа.</w:t>
      </w:r>
    </w:p>
    <w:p w:rsidR="00CC5F2C" w:rsidRDefault="00CC5F2C" w:rsidP="00CC5F2C">
      <w:pPr>
        <w:pStyle w:val="a7"/>
        <w:jc w:val="both"/>
      </w:pPr>
      <w:r>
        <w:t>Ҳужум стратегиясини қўллаш натижасида фирма бозорида ўз улушини ошришга ҳаракат қилади. Бундай мақсад тажриба самарасини кенг ишлатиш ҳисобига рентабелликни ошришдан иборатдир.</w:t>
      </w:r>
    </w:p>
    <w:p w:rsidR="00CC5F2C" w:rsidRDefault="00CC5F2C" w:rsidP="00CC5F2C">
      <w:pPr>
        <w:pStyle w:val="a7"/>
        <w:jc w:val="both"/>
      </w:pPr>
      <w:r>
        <w:t>Демаркетинг стратегияси эса бозор Лидерининг тўртинчи стратегияси бўлиб, Лидер фирма монополизмда айбланишдан қочиш учун бозордаги ўз улушини қисқартиришни кўриб чиқиш мумкин. Унга эришиш йўлларини биттаси кўрсатилаётган хизматларни, реклама ва талабни рағбатлантириш мақсадида қисқартириш, айрим сегментларда нархни ошириш ҳисобига талаб даражасини пасайтириш мақсадида Демаркетинг тамойилларини қўллаш ҳисобланади.</w:t>
      </w:r>
    </w:p>
    <w:p w:rsidR="00CC5F2C" w:rsidRDefault="00CC5F2C" w:rsidP="00CC5F2C">
      <w:pPr>
        <w:pStyle w:val="a7"/>
        <w:jc w:val="both"/>
      </w:pPr>
      <w:r>
        <w:t>«Курашга чақирувчи » стратегиясининг мақсади – Лидер ўрнини эгаллашдир. Бу ерда иккита муаммо муҳим ҳисобланади.</w:t>
      </w:r>
    </w:p>
    <w:p w:rsidR="00CC5F2C" w:rsidRDefault="00CC5F2C" w:rsidP="00CC5F2C">
      <w:pPr>
        <w:pStyle w:val="a7"/>
        <w:jc w:val="both"/>
      </w:pPr>
      <w:r>
        <w:t xml:space="preserve">1. Лидерга ҳужум қилиш вазиятни танлаш. </w:t>
      </w:r>
    </w:p>
    <w:p w:rsidR="00CC5F2C" w:rsidRDefault="00CC5F2C" w:rsidP="00CC5F2C">
      <w:pPr>
        <w:pStyle w:val="a7"/>
        <w:jc w:val="both"/>
      </w:pPr>
      <w:r>
        <w:t>2. Унинг имкониятларини ва ҳимоясини баҳолаш.</w:t>
      </w:r>
    </w:p>
    <w:p w:rsidR="00CC5F2C" w:rsidRDefault="00CC5F2C" w:rsidP="00CC5F2C">
      <w:pPr>
        <w:pStyle w:val="a7"/>
        <w:jc w:val="both"/>
      </w:pPr>
      <w:r>
        <w:t>Вазиятни танлашда фронд бўйича ҳужум ёки қанот ҳужуми муқобиллари ҳисобга олинади.</w:t>
      </w:r>
    </w:p>
    <w:p w:rsidR="00CC5F2C" w:rsidRDefault="00CC5F2C" w:rsidP="00CC5F2C">
      <w:pPr>
        <w:pStyle w:val="a7"/>
        <w:jc w:val="both"/>
      </w:pPr>
      <w:r>
        <w:lastRenderedPageBreak/>
        <w:t xml:space="preserve">Ҳужум стратегияси – бу рақобат стратегияси бўлиб, у бозор давогари томонидан сотув бозорларини эгаллаш курашида қўлланилади. </w:t>
      </w:r>
    </w:p>
    <w:p w:rsidR="00CC5F2C" w:rsidRDefault="00CC5F2C" w:rsidP="00CC5F2C">
      <w:pPr>
        <w:pStyle w:val="a7"/>
        <w:jc w:val="both"/>
      </w:pPr>
      <w:r>
        <w:t xml:space="preserve">Фронт буйича ҳужум – бу рақобатчи корхонанинг кучсиз томонларидан кура кучли томонларидан устун келиш буйича фаол ҳаракат орқали унинг позициясига (маҳсулотлар, реклама, нархлар ва бошқалар буйича) ҳужум қилиш тушунилади.уни амалга ошириш корхона рақобатчига нисбатан кўп ресурсларга эга бўлиши ҳамда узоқ муддатли «жанг ҳаракатлари» ни олиб бориш қобилиятига эга бўлиши керак. </w:t>
      </w:r>
    </w:p>
    <w:p w:rsidR="00CC5F2C" w:rsidRDefault="00CC5F2C" w:rsidP="00CC5F2C">
      <w:pPr>
        <w:pStyle w:val="a7"/>
        <w:jc w:val="both"/>
      </w:pPr>
      <w:r>
        <w:t xml:space="preserve">+онот ҳужуми – бу рақобатчилар фаолиятини кучсиз жойларга йўналтирилган бўлиб, бу жойларда устунликка эришиш учун асосий кучлар танланади; у шунга асосланганки рақобатчи купинча ўз ресурсларининг энг кучли позицияларини сақлаб қолиш учун йўналтиради, масалан сифати бўйича сардорлик (Лидерлик)позицияни сақлаб туриши мумкин, айни вақтда ўз фаолиятида кузсиз жойларга эга бўлиши мумкин, масалан воситачилар билан ишлашга унча аҳамият беришмайди. Ушбу стратегия бозор давогари рақбатчига нисбатан кам ресурсларга эга бўлса яхши натижа бериши мумкин. У кўпинча рақобатчиларга қарши кутилмаганда ишлатилади. </w:t>
      </w:r>
    </w:p>
    <w:p w:rsidR="00CC5F2C" w:rsidRDefault="00CC5F2C" w:rsidP="00CC5F2C">
      <w:pPr>
        <w:pStyle w:val="a7"/>
        <w:jc w:val="both"/>
      </w:pPr>
      <w:r>
        <w:t>Ўраб олиш орқали ҳужум – бу рақобатчини барча позицияларига бирданига ҳужум қилиниб, уни бир вақтнинг ўзида ҳамма йўналишлар бўйича мудофаа олиб боришга мажбур этади; бу эса бозор давогари жуда катта ресурсларга эга бўлганда қўлланилади, ҳамда қисқа вақт ичида рақобатчини бозордаги позициясини емирилишига имконият яратади. У қуйидаги вариантларда амалга ошириши мумкин, яъни маҳсулот модефикацияси (турлари) сонини анча кўпайтириб рақобатчи ҳаракат қилаётган барча бозорларда ўз маҳсулотини сотиши.</w:t>
      </w:r>
    </w:p>
    <w:p w:rsidR="00CC5F2C" w:rsidRDefault="00CC5F2C" w:rsidP="00CC5F2C">
      <w:pPr>
        <w:pStyle w:val="a7"/>
        <w:jc w:val="both"/>
      </w:pPr>
      <w:r>
        <w:t xml:space="preserve">Четлаб ўтиш ҳужуми – бу тўғридан – тўғри бўлмаган ҳужум тури бўлиб, кўпгина қуйидаги йўналишлардан бирида амалга оширилади: ушбу корхона учун мутлоқо янги бўлган маҳсулот ишлаб чиқаришни ўзлаштириш, янги географик бозорларни ўзлаштирш, технологияда янги босқични ўзлаштириш, бозор давогари учун дастлаб энг «енгил» бозорларда малга оширилиб, у фаолияти соҳаларида ҳужум уюштирилади. </w:t>
      </w:r>
    </w:p>
    <w:p w:rsidR="00CC5F2C" w:rsidRDefault="00CC5F2C" w:rsidP="00CC5F2C">
      <w:pPr>
        <w:pStyle w:val="a7"/>
        <w:jc w:val="both"/>
      </w:pPr>
      <w:r>
        <w:t xml:space="preserve">Партизан ҳужуми – бу рақобатчини тушкунликка тушуриш мақсадида, ҳар замонда унча катта бўлмаган ҳужумларни уюштириб, унда ўзига нисбатан ишончсизлик тўйғусини ривожлантиришдир (нархларни ҳар замонда пасайтириш ва маҳсулотни жадал суръатлар билан силжитиш, оқибатда эса рақобатчини ўзи учун зарарли бўлган қарши ҳаракатларни қилишга мажбур этиш ва ҳокозолар). Бундай стратегияни кўпинча унча катта бўлмаган чекланган ресурсларга эга фирмалар, анча йирик бўлган рақобатчиларга нисбатан қўллайдилар. Бироқ тез – бу катта харажтларга олиб келадиган тадбирлар, унинг устига рақобатчилар устидан ғалаба </w:t>
      </w:r>
      <w:r>
        <w:lastRenderedPageBreak/>
        <w:t xml:space="preserve">қозониш учун, унга бошқа турдаги ҳужум ҳаркатлари билан қўллаб - қувватлаб туриши керак. </w:t>
      </w:r>
    </w:p>
    <w:p w:rsidR="00CC5F2C" w:rsidRDefault="00CC5F2C" w:rsidP="00CC5F2C">
      <w:pPr>
        <w:pStyle w:val="a7"/>
        <w:jc w:val="both"/>
      </w:pPr>
      <w:r>
        <w:t>«Лидер орқасидан борувчи» - бу бозорда улуши анча катта бўлмаган рақобатчидир. Ушбу хулқ - атвор кўпроқ алигаполия ҳолатидаги ўринларга эга бўлиб, унда диффенцияация имкониятлари кам, ҳар бир рақобатчи барча фирмаларга зарар келтириши мумкин бўлган курашдан қочади.</w:t>
      </w:r>
    </w:p>
    <w:p w:rsidR="00CC5F2C" w:rsidRDefault="00CC5F2C" w:rsidP="00CC5F2C">
      <w:pPr>
        <w:pStyle w:val="a7"/>
        <w:jc w:val="both"/>
      </w:pPr>
      <w:r>
        <w:t xml:space="preserve">Мутахассис стратегиясида мутахассис бутун бозор билан эмас, балки ёки бир неча сегмент билан қизиқади. Унинг мақсади катта дарёда кичик балиқ бўлиш эмас, балки кичик дарёда йирик бўлишдан иборат. Бу рақобатчилик стратегияси асосий стратегиялардан бири бўлган концентрация стратегиясига мос келади. Мутахассис эътибор бераётган чуқурча рентабиллик бўлиши учун бешта шартни қондириши лозим: </w:t>
      </w:r>
    </w:p>
    <w:p w:rsidR="00CC5F2C" w:rsidRDefault="00CC5F2C" w:rsidP="00CC5F2C">
      <w:pPr>
        <w:pStyle w:val="a7"/>
        <w:numPr>
          <w:ilvl w:val="0"/>
          <w:numId w:val="8"/>
        </w:numPr>
        <w:jc w:val="both"/>
      </w:pPr>
      <w:r>
        <w:t>Етарли потенциал фойдага эга бўлиши керак.</w:t>
      </w:r>
    </w:p>
    <w:p w:rsidR="00CC5F2C" w:rsidRDefault="00CC5F2C" w:rsidP="00CC5F2C">
      <w:pPr>
        <w:pStyle w:val="a7"/>
        <w:numPr>
          <w:ilvl w:val="0"/>
          <w:numId w:val="8"/>
        </w:numPr>
        <w:jc w:val="both"/>
      </w:pPr>
      <w:r>
        <w:t>Потенциал ўсишга эга бўлиши.</w:t>
      </w:r>
    </w:p>
    <w:p w:rsidR="00CC5F2C" w:rsidRDefault="00CC5F2C" w:rsidP="00CC5F2C">
      <w:pPr>
        <w:pStyle w:val="a7"/>
        <w:numPr>
          <w:ilvl w:val="0"/>
          <w:numId w:val="8"/>
        </w:numPr>
        <w:jc w:val="both"/>
      </w:pPr>
      <w:r>
        <w:t>Рақобатчилар учун кам жалб этувчи бўлиши керак.</w:t>
      </w:r>
    </w:p>
    <w:p w:rsidR="00CC5F2C" w:rsidRDefault="00CC5F2C" w:rsidP="00CC5F2C">
      <w:pPr>
        <w:pStyle w:val="a7"/>
        <w:numPr>
          <w:ilvl w:val="0"/>
          <w:numId w:val="8"/>
        </w:numPr>
        <w:jc w:val="both"/>
      </w:pPr>
      <w:r>
        <w:t>Фирманинг махсус имкониятларига мос келиш керак.</w:t>
      </w:r>
    </w:p>
    <w:p w:rsidR="00CC5F2C" w:rsidRDefault="00CC5F2C" w:rsidP="00CC5F2C">
      <w:pPr>
        <w:pStyle w:val="a7"/>
        <w:numPr>
          <w:ilvl w:val="0"/>
          <w:numId w:val="8"/>
        </w:numPr>
        <w:jc w:val="both"/>
      </w:pPr>
      <w:r>
        <w:t>Киришни барқарор тўсиқларига эга бўлиши керак.</w:t>
      </w:r>
    </w:p>
    <w:p w:rsidR="00CC5F2C" w:rsidRDefault="00CC5F2C" w:rsidP="00CC5F2C">
      <w:pPr>
        <w:jc w:val="both"/>
        <w:rPr>
          <w:rFonts w:ascii="Bodo_uzb" w:hAnsi="Bodo_uzb"/>
          <w:sz w:val="32"/>
        </w:rPr>
      </w:pPr>
    </w:p>
    <w:p w:rsidR="00CC5F2C" w:rsidRDefault="00CC5F2C" w:rsidP="00CC5F2C">
      <w:pPr>
        <w:pStyle w:val="21"/>
        <w:widowControl/>
        <w:overflowPunct/>
        <w:autoSpaceDE/>
        <w:autoSpaceDN/>
        <w:adjustRightInd/>
        <w:textAlignment w:val="auto"/>
        <w:rPr>
          <w:rFonts w:ascii="Bodo_uzb" w:hAnsi="Bodo_uzb"/>
          <w:b/>
          <w:lang w:val="ru-RU"/>
        </w:rPr>
      </w:pPr>
      <w:r>
        <w:rPr>
          <w:rFonts w:ascii="Bodo_uzb" w:hAnsi="Bodo_uzb"/>
          <w:b/>
          <w:lang w:val="ru-RU"/>
        </w:rPr>
        <w:t>+исқача хулосалар</w:t>
      </w:r>
    </w:p>
    <w:p w:rsidR="00CC5F2C" w:rsidRDefault="00CC5F2C" w:rsidP="00CC5F2C">
      <w:pPr>
        <w:jc w:val="center"/>
        <w:rPr>
          <w:rFonts w:ascii="Bodo_uzb" w:hAnsi="Bodo_uzb"/>
          <w:sz w:val="32"/>
        </w:rPr>
      </w:pPr>
    </w:p>
    <w:p w:rsidR="00CC5F2C" w:rsidRDefault="00CC5F2C" w:rsidP="00CC5F2C">
      <w:pPr>
        <w:pStyle w:val="a3"/>
        <w:tabs>
          <w:tab w:val="clear" w:pos="1106"/>
        </w:tabs>
        <w:ind w:firstLine="540"/>
        <w:rPr>
          <w:b w:val="0"/>
        </w:rPr>
      </w:pPr>
      <w:r>
        <w:rPr>
          <w:b w:val="0"/>
        </w:rPr>
        <w:t xml:space="preserve">Хулоса сифатида шуларни айтиш мумкинки, глобал рақобат стратегияси хўжаликнинг стртаегия зоналарида қўлланилади. Глобал стратегия мувоффақиятли амалга оширишда ҳаражатларни минималлаштириш стратегияси, дифферлаштириш стратегияси, фонуслаш, инновация, рақобатчилик стратегияларини ўрни муҳимдир. </w:t>
      </w:r>
    </w:p>
    <w:p w:rsidR="00CC5F2C" w:rsidRDefault="00CC5F2C" w:rsidP="00CC5F2C">
      <w:pPr>
        <w:pStyle w:val="a3"/>
        <w:tabs>
          <w:tab w:val="clear" w:pos="1106"/>
        </w:tabs>
        <w:ind w:firstLine="540"/>
        <w:rPr>
          <w:b w:val="0"/>
        </w:rPr>
      </w:pPr>
      <w:r>
        <w:rPr>
          <w:b w:val="0"/>
        </w:rPr>
        <w:t>Шу ўринда глобал рақобат стратегиясини самарали ишлаш учун қуйидаги тавсияномаларни билиш мумкин:</w:t>
      </w:r>
    </w:p>
    <w:p w:rsidR="00CC5F2C" w:rsidRDefault="00CC5F2C" w:rsidP="00CC5F2C">
      <w:pPr>
        <w:pStyle w:val="a3"/>
        <w:numPr>
          <w:ilvl w:val="0"/>
          <w:numId w:val="9"/>
        </w:numPr>
        <w:rPr>
          <w:b w:val="0"/>
        </w:rPr>
      </w:pPr>
      <w:r>
        <w:rPr>
          <w:b w:val="0"/>
        </w:rPr>
        <w:t>Бозор иқтисодиёти шароитида фаолият юритувчи корхоналар учун рақобат тизимини одиллиги ва қонунларига зид бўлмаслиги бериш;</w:t>
      </w:r>
    </w:p>
    <w:p w:rsidR="00CC5F2C" w:rsidRDefault="00CC5F2C" w:rsidP="00CC5F2C">
      <w:pPr>
        <w:pStyle w:val="a3"/>
        <w:numPr>
          <w:ilvl w:val="0"/>
          <w:numId w:val="9"/>
        </w:numPr>
        <w:rPr>
          <w:b w:val="0"/>
        </w:rPr>
      </w:pPr>
      <w:r>
        <w:rPr>
          <w:b w:val="0"/>
        </w:rPr>
        <w:t>Корхона ёки давлат бюдети харажатларини минималлаштириш учун қўшимча ижтимоий иқтисодий чора-тадбирларни қўллаш;</w:t>
      </w:r>
    </w:p>
    <w:p w:rsidR="00CC5F2C" w:rsidRDefault="00CC5F2C" w:rsidP="00CC5F2C">
      <w:pPr>
        <w:pStyle w:val="a3"/>
        <w:numPr>
          <w:ilvl w:val="0"/>
          <w:numId w:val="9"/>
        </w:numPr>
        <w:rPr>
          <w:b w:val="0"/>
        </w:rPr>
      </w:pPr>
      <w:r>
        <w:rPr>
          <w:b w:val="0"/>
        </w:rPr>
        <w:t>+ўл меҳнатни қисқартирган ҳолда инновацион стратегияни самарали ишлашни таъминлаш;</w:t>
      </w:r>
    </w:p>
    <w:p w:rsidR="00CC5F2C" w:rsidRDefault="00CC5F2C" w:rsidP="00CC5F2C">
      <w:pPr>
        <w:pStyle w:val="a3"/>
        <w:numPr>
          <w:ilvl w:val="0"/>
          <w:numId w:val="9"/>
        </w:numPr>
        <w:rPr>
          <w:b w:val="0"/>
        </w:rPr>
      </w:pPr>
      <w:r>
        <w:rPr>
          <w:b w:val="0"/>
        </w:rPr>
        <w:t xml:space="preserve">Маҳсулот қийматини таъминлаш яратишда оптималь харажатларни ҳисобга оли лозим. </w:t>
      </w:r>
    </w:p>
    <w:p w:rsidR="00CC5F2C" w:rsidRDefault="00CC5F2C" w:rsidP="00CC5F2C">
      <w:pPr>
        <w:pStyle w:val="a3"/>
        <w:numPr>
          <w:ilvl w:val="0"/>
          <w:numId w:val="9"/>
        </w:numPr>
        <w:rPr>
          <w:b w:val="0"/>
        </w:rPr>
      </w:pPr>
      <w:r>
        <w:rPr>
          <w:b w:val="0"/>
        </w:rPr>
        <w:t>Глобал рақобат стратегияларини амалга оширишда иқтисодий ривожланган давлатлар усул ва таққослаш қўллаш мақсадга мувофиқ бўлади.</w:t>
      </w:r>
    </w:p>
    <w:p w:rsidR="00CC5F2C" w:rsidRDefault="00CC5F2C" w:rsidP="00CC5F2C">
      <w:pPr>
        <w:pStyle w:val="a3"/>
        <w:tabs>
          <w:tab w:val="clear" w:pos="1106"/>
        </w:tabs>
        <w:ind w:firstLine="540"/>
        <w:rPr>
          <w:b w:val="0"/>
        </w:rPr>
      </w:pPr>
      <w:r>
        <w:rPr>
          <w:b w:val="0"/>
        </w:rPr>
        <w:lastRenderedPageBreak/>
        <w:t>«Глобал рақобат стратегияси» тушунчаси бизнеснинг аниқ соҳасида қўлланилади.</w:t>
      </w:r>
    </w:p>
    <w:p w:rsidR="00CC5F2C" w:rsidRDefault="00CC5F2C" w:rsidP="00CC5F2C">
      <w:pPr>
        <w:pStyle w:val="a3"/>
        <w:ind w:firstLine="540"/>
        <w:rPr>
          <w:b w:val="0"/>
        </w:rPr>
      </w:pPr>
      <w:r>
        <w:rPr>
          <w:b w:val="0"/>
        </w:rPr>
        <w:t>Харажатларни камайтириш стратегиясида ташкилот ишлаб чиқарилаётган маҳсулотлар номенклатурасига керакли бўлган ўзгартиришлар киритишга  тайёр туриши керак.</w:t>
      </w:r>
    </w:p>
    <w:p w:rsidR="00CC5F2C" w:rsidRDefault="00CC5F2C" w:rsidP="00CC5F2C">
      <w:pPr>
        <w:pStyle w:val="a3"/>
        <w:ind w:firstLine="540"/>
        <w:rPr>
          <w:b w:val="0"/>
        </w:rPr>
      </w:pPr>
      <w:r>
        <w:rPr>
          <w:b w:val="0"/>
        </w:rPr>
        <w:t>Дифференциялашган стратегия, биргина фунукционал мақсадли маҳсулотларнинг кенг кўламли  номенклатураларини ишлаб чиқаришга асосланади.</w:t>
      </w:r>
    </w:p>
    <w:p w:rsidR="00CC5F2C" w:rsidRDefault="00CC5F2C" w:rsidP="00CC5F2C">
      <w:pPr>
        <w:pStyle w:val="a3"/>
        <w:ind w:firstLine="540"/>
        <w:rPr>
          <w:b w:val="0"/>
        </w:rPr>
      </w:pPr>
      <w:r>
        <w:rPr>
          <w:b w:val="0"/>
        </w:rPr>
        <w:t>Фокуслаш стратегияси махсус эҳтиёжларни қондирадиган, истеъмолчиларнинг нисбатан тор сегментига хизмат кўрсатишни назарда тутади.</w:t>
      </w:r>
    </w:p>
    <w:p w:rsidR="00CC5F2C" w:rsidRDefault="00CC5F2C" w:rsidP="00CC5F2C">
      <w:pPr>
        <w:pStyle w:val="a3"/>
        <w:ind w:firstLine="540"/>
        <w:rPr>
          <w:b w:val="0"/>
        </w:rPr>
      </w:pPr>
      <w:r>
        <w:rPr>
          <w:b w:val="0"/>
        </w:rPr>
        <w:t>Инновация стратегияси асосан янги маҳсулотлар ёки технологияларни яратиш натижасида рақобат устунлигига эга бўлишни кўзлайди.</w:t>
      </w:r>
    </w:p>
    <w:p w:rsidR="00CC5F2C" w:rsidRDefault="00CC5F2C" w:rsidP="00CC5F2C">
      <w:pPr>
        <w:jc w:val="center"/>
        <w:rPr>
          <w:rFonts w:ascii="Bodo_uzb" w:hAnsi="Bodo_uzb"/>
          <w:b/>
          <w:sz w:val="28"/>
        </w:rPr>
      </w:pPr>
      <w:r>
        <w:rPr>
          <w:rFonts w:ascii="Bodo_uzb" w:hAnsi="Bodo_uzb"/>
          <w:b/>
          <w:sz w:val="28"/>
        </w:rPr>
        <w:t>Таянч иборалар</w:t>
      </w:r>
    </w:p>
    <w:p w:rsidR="00CC5F2C" w:rsidRDefault="00CC5F2C" w:rsidP="00CC5F2C">
      <w:pPr>
        <w:jc w:val="center"/>
        <w:rPr>
          <w:rFonts w:ascii="Bodo_uzb" w:hAnsi="Bodo_uzb"/>
          <w:b/>
          <w:sz w:val="28"/>
        </w:rPr>
      </w:pPr>
    </w:p>
    <w:p w:rsidR="00CC5F2C" w:rsidRDefault="00CC5F2C" w:rsidP="00CC5F2C">
      <w:pPr>
        <w:ind w:firstLine="708"/>
        <w:jc w:val="both"/>
        <w:rPr>
          <w:rFonts w:ascii="Bodo_uzb" w:hAnsi="Bodo_uzb"/>
          <w:bCs/>
          <w:sz w:val="28"/>
        </w:rPr>
      </w:pPr>
      <w:r>
        <w:rPr>
          <w:rFonts w:ascii="Bodo_uzb" w:hAnsi="Bodo_uzb"/>
          <w:bCs/>
          <w:sz w:val="28"/>
        </w:rPr>
        <w:t>Эгулувчанлик ташкилий, харажатларни механизациялаш стратегияси, деферизациялаш стратегияси, фокуслаш стратегияси, инновация стратегияси, рақобатчилик стратегияси, потенциял рақобат дифрация тури, рақобат устиворлик турлари, хутери стратегияси, фраинт бўйича қаноат хужуми, ўраб олиш орқали хуруж, четлаб ўтиш хуружлари, партияли хуружлар.</w:t>
      </w:r>
    </w:p>
    <w:p w:rsidR="00CC5F2C" w:rsidRDefault="00CC5F2C" w:rsidP="00CC5F2C">
      <w:pPr>
        <w:jc w:val="both"/>
        <w:rPr>
          <w:rFonts w:ascii="Bodo_uzb" w:hAnsi="Bodo_uzb"/>
          <w:bCs/>
          <w:sz w:val="28"/>
        </w:rPr>
      </w:pPr>
    </w:p>
    <w:p w:rsidR="00CC5F2C" w:rsidRDefault="00CC5F2C" w:rsidP="00CC5F2C">
      <w:pPr>
        <w:jc w:val="center"/>
        <w:rPr>
          <w:rFonts w:ascii="Bodo_uzb" w:hAnsi="Bodo_uzb"/>
          <w:b/>
          <w:sz w:val="28"/>
        </w:rPr>
      </w:pPr>
      <w:r>
        <w:rPr>
          <w:rFonts w:ascii="Bodo_uzb" w:hAnsi="Bodo_uzb"/>
          <w:b/>
          <w:sz w:val="28"/>
        </w:rPr>
        <w:t>Назорат ва муҳокама учун саволлар</w:t>
      </w:r>
    </w:p>
    <w:p w:rsidR="00CC5F2C" w:rsidRDefault="00CC5F2C" w:rsidP="00CC5F2C">
      <w:pPr>
        <w:jc w:val="center"/>
        <w:rPr>
          <w:rFonts w:ascii="Bodo_uzb" w:hAnsi="Bodo_uzb"/>
          <w:sz w:val="28"/>
        </w:rPr>
      </w:pPr>
    </w:p>
    <w:p w:rsidR="00CC5F2C" w:rsidRDefault="00CC5F2C" w:rsidP="00CC5F2C">
      <w:pPr>
        <w:pStyle w:val="24"/>
        <w:numPr>
          <w:ilvl w:val="0"/>
          <w:numId w:val="4"/>
        </w:numPr>
        <w:tabs>
          <w:tab w:val="clear" w:pos="360"/>
        </w:tabs>
        <w:ind w:left="0" w:firstLine="720"/>
        <w:jc w:val="both"/>
        <w:rPr>
          <w:sz w:val="28"/>
        </w:rPr>
      </w:pPr>
      <w:r>
        <w:rPr>
          <w:sz w:val="28"/>
        </w:rPr>
        <w:t>Рақобатнинг «глобал стратегияси» тушунчасига тавсиф беринг.</w:t>
      </w:r>
    </w:p>
    <w:p w:rsidR="00CC5F2C" w:rsidRDefault="00CC5F2C" w:rsidP="00CC5F2C">
      <w:pPr>
        <w:pStyle w:val="24"/>
        <w:numPr>
          <w:ilvl w:val="0"/>
          <w:numId w:val="4"/>
        </w:numPr>
        <w:tabs>
          <w:tab w:val="clear" w:pos="360"/>
        </w:tabs>
        <w:ind w:left="0" w:firstLine="720"/>
        <w:jc w:val="both"/>
        <w:rPr>
          <w:sz w:val="28"/>
        </w:rPr>
      </w:pPr>
      <w:r>
        <w:rPr>
          <w:sz w:val="28"/>
        </w:rPr>
        <w:t>Бизнесни ташкил этишда учраши мумкин бўлган  бозор таваккалчилигига тавсиф беринг.</w:t>
      </w:r>
    </w:p>
    <w:p w:rsidR="00CC5F2C" w:rsidRDefault="00CC5F2C" w:rsidP="00CC5F2C">
      <w:pPr>
        <w:pStyle w:val="24"/>
        <w:numPr>
          <w:ilvl w:val="0"/>
          <w:numId w:val="4"/>
        </w:numPr>
        <w:tabs>
          <w:tab w:val="clear" w:pos="360"/>
        </w:tabs>
        <w:ind w:left="0" w:firstLine="720"/>
        <w:jc w:val="both"/>
        <w:rPr>
          <w:sz w:val="28"/>
        </w:rPr>
      </w:pPr>
      <w:r>
        <w:rPr>
          <w:sz w:val="28"/>
        </w:rPr>
        <w:t>Харажатларни камайтириш стратегиясини қўллашга  қўлайлик яратувчи омилларни айтиб беринг.</w:t>
      </w:r>
    </w:p>
    <w:p w:rsidR="00CC5F2C" w:rsidRDefault="00CC5F2C" w:rsidP="00CC5F2C">
      <w:pPr>
        <w:pStyle w:val="24"/>
        <w:numPr>
          <w:ilvl w:val="0"/>
          <w:numId w:val="4"/>
        </w:numPr>
        <w:tabs>
          <w:tab w:val="clear" w:pos="360"/>
        </w:tabs>
        <w:ind w:left="0" w:firstLine="720"/>
        <w:jc w:val="both"/>
        <w:rPr>
          <w:sz w:val="28"/>
        </w:rPr>
      </w:pPr>
      <w:r>
        <w:rPr>
          <w:sz w:val="28"/>
        </w:rPr>
        <w:t xml:space="preserve">Инновация стратегияси нима ? </w:t>
      </w:r>
    </w:p>
    <w:p w:rsidR="00CC5F2C" w:rsidRDefault="00CC5F2C" w:rsidP="00CC5F2C">
      <w:pPr>
        <w:pStyle w:val="24"/>
        <w:numPr>
          <w:ilvl w:val="0"/>
          <w:numId w:val="4"/>
        </w:numPr>
        <w:tabs>
          <w:tab w:val="clear" w:pos="360"/>
        </w:tabs>
        <w:ind w:left="0" w:firstLine="720"/>
        <w:jc w:val="both"/>
        <w:rPr>
          <w:sz w:val="28"/>
        </w:rPr>
      </w:pPr>
      <w:r>
        <w:rPr>
          <w:sz w:val="28"/>
        </w:rPr>
        <w:t>Фокуслаш стратегиясининг   моҳияти.</w:t>
      </w:r>
    </w:p>
    <w:p w:rsidR="00CC5F2C" w:rsidRDefault="00CC5F2C" w:rsidP="00CC5F2C">
      <w:pPr>
        <w:pStyle w:val="24"/>
        <w:numPr>
          <w:ilvl w:val="0"/>
          <w:numId w:val="4"/>
        </w:numPr>
        <w:tabs>
          <w:tab w:val="clear" w:pos="360"/>
        </w:tabs>
        <w:ind w:left="0" w:firstLine="720"/>
        <w:jc w:val="both"/>
        <w:rPr>
          <w:sz w:val="28"/>
        </w:rPr>
      </w:pPr>
      <w:r>
        <w:rPr>
          <w:sz w:val="28"/>
        </w:rPr>
        <w:t xml:space="preserve">Деференциялаш стратегияси  тушунчаси. </w:t>
      </w:r>
    </w:p>
    <w:p w:rsidR="00CC5F2C" w:rsidRDefault="00CC5F2C" w:rsidP="00CC5F2C">
      <w:pPr>
        <w:pStyle w:val="24"/>
        <w:numPr>
          <w:ilvl w:val="0"/>
          <w:numId w:val="4"/>
        </w:numPr>
        <w:tabs>
          <w:tab w:val="clear" w:pos="360"/>
        </w:tabs>
        <w:ind w:left="0" w:firstLine="720"/>
        <w:jc w:val="both"/>
        <w:rPr>
          <w:sz w:val="28"/>
        </w:rPr>
      </w:pPr>
      <w:r>
        <w:rPr>
          <w:sz w:val="28"/>
        </w:rPr>
        <w:t>Рақобатчилик стратегияларини амалга оширишда унинг қандай турларини ҳисобга олиш лозим?</w:t>
      </w:r>
    </w:p>
    <w:p w:rsidR="00CC5F2C" w:rsidRDefault="00CC5F2C" w:rsidP="00CC5F2C">
      <w:pPr>
        <w:pStyle w:val="24"/>
        <w:numPr>
          <w:ilvl w:val="0"/>
          <w:numId w:val="4"/>
        </w:numPr>
        <w:tabs>
          <w:tab w:val="clear" w:pos="360"/>
        </w:tabs>
        <w:ind w:left="0" w:firstLine="720"/>
        <w:jc w:val="both"/>
        <w:rPr>
          <w:sz w:val="28"/>
        </w:rPr>
      </w:pPr>
      <w:r>
        <w:rPr>
          <w:sz w:val="28"/>
        </w:rPr>
        <w:t>Иқтисодий рентабеллик вужудга келишини асосий шароитларини айтинг.</w:t>
      </w:r>
    </w:p>
    <w:p w:rsidR="00CC5F2C" w:rsidRDefault="00CC5F2C" w:rsidP="00CC5F2C">
      <w:pPr>
        <w:pStyle w:val="24"/>
        <w:numPr>
          <w:ilvl w:val="0"/>
          <w:numId w:val="4"/>
        </w:numPr>
        <w:tabs>
          <w:tab w:val="clear" w:pos="360"/>
        </w:tabs>
        <w:ind w:left="0" w:firstLine="720"/>
        <w:jc w:val="both"/>
        <w:rPr>
          <w:sz w:val="28"/>
        </w:rPr>
      </w:pPr>
      <w:r>
        <w:rPr>
          <w:sz w:val="28"/>
        </w:rPr>
        <w:t>+андай ҳолларда фокус стратегияси самарали амалга оширилади?</w:t>
      </w:r>
    </w:p>
    <w:p w:rsidR="00CC5F2C" w:rsidRDefault="00CC5F2C" w:rsidP="00CC5F2C">
      <w:pPr>
        <w:pStyle w:val="24"/>
        <w:numPr>
          <w:ilvl w:val="0"/>
          <w:numId w:val="4"/>
        </w:numPr>
        <w:tabs>
          <w:tab w:val="clear" w:pos="360"/>
        </w:tabs>
        <w:ind w:left="0" w:firstLine="720"/>
        <w:jc w:val="both"/>
        <w:rPr>
          <w:sz w:val="28"/>
        </w:rPr>
      </w:pPr>
      <w:r>
        <w:rPr>
          <w:sz w:val="28"/>
        </w:rPr>
        <w:t>Дифференциал стратегияни реализация қилишда қандай муаммолар юзага келиш мумкин?</w:t>
      </w:r>
    </w:p>
    <w:p w:rsidR="00CC5F2C" w:rsidRDefault="00CC5F2C" w:rsidP="00CC5F2C">
      <w:pPr>
        <w:pStyle w:val="24"/>
        <w:jc w:val="both"/>
        <w:rPr>
          <w:sz w:val="28"/>
        </w:rPr>
      </w:pPr>
    </w:p>
    <w:p w:rsidR="00CC5F2C" w:rsidRDefault="00CC5F2C" w:rsidP="00CC5F2C">
      <w:pPr>
        <w:jc w:val="center"/>
        <w:rPr>
          <w:rFonts w:ascii="Bodo_uzb" w:hAnsi="Bodo_uzb"/>
          <w:b/>
          <w:sz w:val="28"/>
        </w:rPr>
      </w:pPr>
      <w:r>
        <w:rPr>
          <w:rFonts w:ascii="Bodo_uzb" w:hAnsi="Bodo_uzb"/>
          <w:b/>
          <w:sz w:val="28"/>
        </w:rPr>
        <w:t>Асосий адабиётлар</w:t>
      </w:r>
    </w:p>
    <w:p w:rsidR="00CC5F2C" w:rsidRDefault="00CC5F2C" w:rsidP="00CC5F2C">
      <w:pPr>
        <w:jc w:val="center"/>
        <w:rPr>
          <w:rFonts w:ascii="Bodo_uzb" w:hAnsi="Bodo_uzb"/>
          <w:b/>
          <w:sz w:val="28"/>
        </w:rPr>
      </w:pPr>
    </w:p>
    <w:p w:rsidR="00CC5F2C" w:rsidRDefault="00CC5F2C" w:rsidP="00CC5F2C">
      <w:pPr>
        <w:numPr>
          <w:ilvl w:val="0"/>
          <w:numId w:val="10"/>
        </w:numPr>
        <w:tabs>
          <w:tab w:val="left" w:pos="1080"/>
        </w:tabs>
        <w:jc w:val="both"/>
        <w:rPr>
          <w:rFonts w:ascii="Bodo_uzb" w:hAnsi="Bodo_uzb"/>
          <w:sz w:val="28"/>
        </w:rPr>
      </w:pPr>
      <w:r>
        <w:rPr>
          <w:rFonts w:ascii="Bodo_uzb" w:hAnsi="Bodo_uzb"/>
          <w:sz w:val="28"/>
        </w:rPr>
        <w:t xml:space="preserve">И.А.Каримов. «Бизнинг бош мақсадимиз – жамиятни демократлаштириш ва янгилаш, мамлакатни модернизация ва ислоҳ этишдир». Ўзбекистон овози. 2005 й. 29 январ. </w:t>
      </w:r>
    </w:p>
    <w:p w:rsidR="00CC5F2C" w:rsidRDefault="00CC5F2C" w:rsidP="00CC5F2C">
      <w:pPr>
        <w:numPr>
          <w:ilvl w:val="0"/>
          <w:numId w:val="10"/>
        </w:numPr>
        <w:jc w:val="both"/>
        <w:rPr>
          <w:sz w:val="28"/>
        </w:rPr>
      </w:pPr>
      <w:r>
        <w:rPr>
          <w:rFonts w:ascii="Bodo_uzb" w:hAnsi="Bodo_uzb"/>
          <w:sz w:val="28"/>
        </w:rPr>
        <w:t>И.А.Каримов «Ватанимиз учун ҳар биримиз масъулдирмиз» Т.: «Ўзбекистон», 2001.</w:t>
      </w:r>
    </w:p>
    <w:p w:rsidR="00CC5F2C" w:rsidRDefault="00CC5F2C" w:rsidP="00CC5F2C">
      <w:pPr>
        <w:numPr>
          <w:ilvl w:val="0"/>
          <w:numId w:val="10"/>
        </w:numPr>
        <w:jc w:val="both"/>
        <w:rPr>
          <w:rFonts w:ascii="Bodo_uzb" w:hAnsi="Bodo_uzb"/>
          <w:sz w:val="28"/>
        </w:rPr>
      </w:pPr>
      <w:r>
        <w:rPr>
          <w:rFonts w:ascii="Bodo_uzb" w:hAnsi="Bodo_uzb"/>
          <w:sz w:val="28"/>
        </w:rPr>
        <w:t>И.А.Каримов «Хавфсизлик ва тинчлик учун курашиш даркор» Т.: «Ўзбекистон», 2002.</w:t>
      </w:r>
    </w:p>
    <w:p w:rsidR="00CC5F2C" w:rsidRDefault="00CC5F2C" w:rsidP="00CC5F2C">
      <w:pPr>
        <w:numPr>
          <w:ilvl w:val="0"/>
          <w:numId w:val="10"/>
        </w:numPr>
        <w:jc w:val="both"/>
        <w:rPr>
          <w:sz w:val="28"/>
        </w:rPr>
      </w:pPr>
      <w:r>
        <w:rPr>
          <w:rFonts w:ascii="Bodo_uzb" w:hAnsi="Bodo_uzb"/>
          <w:sz w:val="28"/>
        </w:rPr>
        <w:t>Каримов И.А. «Эришилган марраларимизни мустаҳкамлаб, ислоҳотлар йўлларини излаб бориш асосий вазифа» Халқ сўзи 2004 й. 10 феврал.</w:t>
      </w:r>
      <w:r>
        <w:rPr>
          <w:sz w:val="28"/>
        </w:rPr>
        <w:t xml:space="preserve"> </w:t>
      </w:r>
    </w:p>
    <w:p w:rsidR="00CC5F2C" w:rsidRDefault="00CC5F2C" w:rsidP="00CC5F2C">
      <w:pPr>
        <w:numPr>
          <w:ilvl w:val="0"/>
          <w:numId w:val="10"/>
        </w:numPr>
        <w:jc w:val="both"/>
        <w:rPr>
          <w:rFonts w:ascii="Bodo_uzb" w:hAnsi="Bodo_uzb"/>
          <w:sz w:val="28"/>
        </w:rPr>
      </w:pPr>
      <w:r>
        <w:rPr>
          <w:rFonts w:ascii="Bodo_uzb" w:hAnsi="Bodo_uzb"/>
          <w:sz w:val="28"/>
        </w:rPr>
        <w:t>Кравченно Р.С. Кориоративное управление: обеспечение и и заҳита права акциинеров на информацию – М.: Спарк, 2002.</w:t>
      </w:r>
    </w:p>
    <w:p w:rsidR="00CC5F2C" w:rsidRDefault="00CC5F2C" w:rsidP="00CC5F2C">
      <w:pPr>
        <w:numPr>
          <w:ilvl w:val="0"/>
          <w:numId w:val="10"/>
        </w:numPr>
        <w:jc w:val="both"/>
        <w:rPr>
          <w:rFonts w:ascii="Bodo_uzb" w:hAnsi="Bodo_uzb"/>
          <w:sz w:val="28"/>
        </w:rPr>
      </w:pPr>
      <w:r>
        <w:rPr>
          <w:rFonts w:ascii="Bodo_uzb" w:hAnsi="Bodo_uzb"/>
          <w:sz w:val="28"/>
        </w:rPr>
        <w:t>Зуб А.Т. «Стратегический менеджмент теория и практика» Учебное пособия 2-е из-д, ИСПР.доп. _ М.: Аспект Пресс, 2004.</w:t>
      </w:r>
    </w:p>
    <w:p w:rsidR="00CC5F2C" w:rsidRDefault="00CC5F2C" w:rsidP="00CC5F2C">
      <w:pPr>
        <w:numPr>
          <w:ilvl w:val="0"/>
          <w:numId w:val="10"/>
        </w:numPr>
        <w:jc w:val="both"/>
        <w:rPr>
          <w:sz w:val="28"/>
          <w:szCs w:val="20"/>
        </w:rPr>
      </w:pPr>
      <w:r>
        <w:rPr>
          <w:sz w:val="28"/>
        </w:rPr>
        <w:t>Дадабоев  Ю.Т., Мамутова Х.Ш., «Стратегическое планирование –Фергана, 2000.</w:t>
      </w:r>
      <w:r>
        <w:rPr>
          <w:rFonts w:ascii="Bodo_uzb" w:hAnsi="Bodo_uzb"/>
          <w:sz w:val="28"/>
        </w:rPr>
        <w:t xml:space="preserve"> </w:t>
      </w:r>
    </w:p>
    <w:p w:rsidR="00CC5F2C" w:rsidRDefault="00CC5F2C" w:rsidP="00CC5F2C">
      <w:pPr>
        <w:numPr>
          <w:ilvl w:val="0"/>
          <w:numId w:val="10"/>
        </w:numPr>
        <w:jc w:val="both"/>
        <w:rPr>
          <w:rFonts w:ascii="Bodo_uzb" w:hAnsi="Bodo_uzb"/>
          <w:sz w:val="28"/>
          <w:szCs w:val="20"/>
        </w:rPr>
      </w:pPr>
      <w:r>
        <w:rPr>
          <w:rFonts w:ascii="Bodo_uzb" w:hAnsi="Bodo_uzb"/>
          <w:sz w:val="28"/>
        </w:rPr>
        <w:t>Якубов И.О., Абдусаттарова Х.М., Очилов К.Т. Ситдикова Л.А. Стратегик режалаштириш. Ўқув қўлланма. Т.: ЎзР Ёзувчилар уюшмаси адабиёт жамғармаси нашриёти., 2004.</w:t>
      </w:r>
    </w:p>
    <w:p w:rsidR="00CC5F2C" w:rsidRDefault="00CC5F2C" w:rsidP="00CC5F2C">
      <w:pPr>
        <w:numPr>
          <w:ilvl w:val="0"/>
          <w:numId w:val="10"/>
        </w:numPr>
        <w:jc w:val="both"/>
        <w:rPr>
          <w:sz w:val="28"/>
          <w:szCs w:val="20"/>
        </w:rPr>
      </w:pPr>
      <w:r>
        <w:rPr>
          <w:rFonts w:ascii="Bodo_uzb" w:hAnsi="Bodo_uzb"/>
          <w:sz w:val="28"/>
        </w:rPr>
        <w:t>Бухалков М.И. «Внутрифирменное планирование» учебник 2-еидание Москва ИНФРА-М 2001.</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Bodo_uzb">
    <w:altName w:val="Times New Roman"/>
    <w:charset w:val="00"/>
    <w:family w:val="auto"/>
    <w:pitch w:val="variable"/>
    <w:sig w:usb0="00000001" w:usb1="00000000" w:usb2="00000000" w:usb3="00000000" w:csb0="00000005"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PANDA Times UZ">
    <w:altName w:val="Arial Narrow"/>
    <w:charset w:val="00"/>
    <w:family w:val="swiss"/>
    <w:pitch w:val="variable"/>
    <w:sig w:usb0="00000003" w:usb1="00000000" w:usb2="00000000" w:usb3="00000000" w:csb0="00000001" w:csb1="00000000"/>
  </w:font>
  <w:font w:name="BalticaUzbek">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1691A"/>
    <w:multiLevelType w:val="singleLevel"/>
    <w:tmpl w:val="C1520E9E"/>
    <w:lvl w:ilvl="0">
      <w:start w:val="1"/>
      <w:numFmt w:val="decimal"/>
      <w:lvlText w:val="%1."/>
      <w:lvlJc w:val="left"/>
      <w:pPr>
        <w:tabs>
          <w:tab w:val="num" w:pos="1287"/>
        </w:tabs>
        <w:ind w:left="1287" w:hanging="720"/>
      </w:pPr>
      <w:rPr>
        <w:rFonts w:hint="default"/>
      </w:rPr>
    </w:lvl>
  </w:abstractNum>
  <w:abstractNum w:abstractNumId="1">
    <w:nsid w:val="15C739A7"/>
    <w:multiLevelType w:val="hybridMultilevel"/>
    <w:tmpl w:val="D27EE1EC"/>
    <w:lvl w:ilvl="0" w:tplc="FFFFFFFF">
      <w:start w:val="1"/>
      <w:numFmt w:val="bullet"/>
      <w:lvlText w:val="­"/>
      <w:lvlJc w:val="left"/>
      <w:pPr>
        <w:tabs>
          <w:tab w:val="num" w:pos="2612"/>
        </w:tabs>
        <w:ind w:left="2612" w:hanging="360"/>
      </w:pPr>
      <w:rPr>
        <w:rFonts w:ascii="Bodo_uzb" w:hAnsi="Bodo_uzb" w:hint="default"/>
      </w:rPr>
    </w:lvl>
    <w:lvl w:ilvl="1" w:tplc="FFFFFFFF" w:tentative="1">
      <w:start w:val="1"/>
      <w:numFmt w:val="bullet"/>
      <w:lvlText w:val="o"/>
      <w:lvlJc w:val="left"/>
      <w:pPr>
        <w:tabs>
          <w:tab w:val="num" w:pos="2682"/>
        </w:tabs>
        <w:ind w:left="2682" w:hanging="360"/>
      </w:pPr>
      <w:rPr>
        <w:rFonts w:ascii="Courier New" w:hAnsi="Courier New" w:hint="default"/>
      </w:rPr>
    </w:lvl>
    <w:lvl w:ilvl="2" w:tplc="FFFFFFFF" w:tentative="1">
      <w:start w:val="1"/>
      <w:numFmt w:val="bullet"/>
      <w:lvlText w:val=""/>
      <w:lvlJc w:val="left"/>
      <w:pPr>
        <w:tabs>
          <w:tab w:val="num" w:pos="3402"/>
        </w:tabs>
        <w:ind w:left="3402" w:hanging="360"/>
      </w:pPr>
      <w:rPr>
        <w:rFonts w:ascii="Wingdings" w:hAnsi="Wingdings" w:hint="default"/>
      </w:rPr>
    </w:lvl>
    <w:lvl w:ilvl="3" w:tplc="FFFFFFFF" w:tentative="1">
      <w:start w:val="1"/>
      <w:numFmt w:val="bullet"/>
      <w:lvlText w:val=""/>
      <w:lvlJc w:val="left"/>
      <w:pPr>
        <w:tabs>
          <w:tab w:val="num" w:pos="4122"/>
        </w:tabs>
        <w:ind w:left="4122" w:hanging="360"/>
      </w:pPr>
      <w:rPr>
        <w:rFonts w:ascii="Symbol" w:hAnsi="Symbol" w:hint="default"/>
      </w:rPr>
    </w:lvl>
    <w:lvl w:ilvl="4" w:tplc="FFFFFFFF" w:tentative="1">
      <w:start w:val="1"/>
      <w:numFmt w:val="bullet"/>
      <w:lvlText w:val="o"/>
      <w:lvlJc w:val="left"/>
      <w:pPr>
        <w:tabs>
          <w:tab w:val="num" w:pos="4842"/>
        </w:tabs>
        <w:ind w:left="4842" w:hanging="360"/>
      </w:pPr>
      <w:rPr>
        <w:rFonts w:ascii="Courier New" w:hAnsi="Courier New" w:hint="default"/>
      </w:rPr>
    </w:lvl>
    <w:lvl w:ilvl="5" w:tplc="FFFFFFFF" w:tentative="1">
      <w:start w:val="1"/>
      <w:numFmt w:val="bullet"/>
      <w:lvlText w:val=""/>
      <w:lvlJc w:val="left"/>
      <w:pPr>
        <w:tabs>
          <w:tab w:val="num" w:pos="5562"/>
        </w:tabs>
        <w:ind w:left="5562" w:hanging="360"/>
      </w:pPr>
      <w:rPr>
        <w:rFonts w:ascii="Wingdings" w:hAnsi="Wingdings" w:hint="default"/>
      </w:rPr>
    </w:lvl>
    <w:lvl w:ilvl="6" w:tplc="FFFFFFFF" w:tentative="1">
      <w:start w:val="1"/>
      <w:numFmt w:val="bullet"/>
      <w:lvlText w:val=""/>
      <w:lvlJc w:val="left"/>
      <w:pPr>
        <w:tabs>
          <w:tab w:val="num" w:pos="6282"/>
        </w:tabs>
        <w:ind w:left="6282" w:hanging="360"/>
      </w:pPr>
      <w:rPr>
        <w:rFonts w:ascii="Symbol" w:hAnsi="Symbol" w:hint="default"/>
      </w:rPr>
    </w:lvl>
    <w:lvl w:ilvl="7" w:tplc="FFFFFFFF" w:tentative="1">
      <w:start w:val="1"/>
      <w:numFmt w:val="bullet"/>
      <w:lvlText w:val="o"/>
      <w:lvlJc w:val="left"/>
      <w:pPr>
        <w:tabs>
          <w:tab w:val="num" w:pos="7002"/>
        </w:tabs>
        <w:ind w:left="7002" w:hanging="360"/>
      </w:pPr>
      <w:rPr>
        <w:rFonts w:ascii="Courier New" w:hAnsi="Courier New" w:hint="default"/>
      </w:rPr>
    </w:lvl>
    <w:lvl w:ilvl="8" w:tplc="FFFFFFFF" w:tentative="1">
      <w:start w:val="1"/>
      <w:numFmt w:val="bullet"/>
      <w:lvlText w:val=""/>
      <w:lvlJc w:val="left"/>
      <w:pPr>
        <w:tabs>
          <w:tab w:val="num" w:pos="7722"/>
        </w:tabs>
        <w:ind w:left="7722" w:hanging="360"/>
      </w:pPr>
      <w:rPr>
        <w:rFonts w:ascii="Wingdings" w:hAnsi="Wingdings" w:hint="default"/>
      </w:rPr>
    </w:lvl>
  </w:abstractNum>
  <w:abstractNum w:abstractNumId="2">
    <w:nsid w:val="2DA716F4"/>
    <w:multiLevelType w:val="hybridMultilevel"/>
    <w:tmpl w:val="83827A3E"/>
    <w:lvl w:ilvl="0" w:tplc="0419000F">
      <w:start w:val="1"/>
      <w:numFmt w:val="decimal"/>
      <w:lvlText w:val="%1."/>
      <w:lvlJc w:val="left"/>
      <w:pPr>
        <w:tabs>
          <w:tab w:val="num" w:pos="720"/>
        </w:tabs>
        <w:ind w:left="720" w:hanging="360"/>
      </w:pPr>
    </w:lvl>
    <w:lvl w:ilvl="1" w:tplc="ABB26AA0">
      <w:start w:val="1"/>
      <w:numFmt w:val="decimal"/>
      <w:lvlText w:val="%2."/>
      <w:lvlJc w:val="left"/>
      <w:pPr>
        <w:tabs>
          <w:tab w:val="num" w:pos="1440"/>
        </w:tabs>
        <w:ind w:left="1440" w:hanging="360"/>
      </w:pPr>
      <w:rPr>
        <w:rFonts w:ascii="Times New Roman" w:hAnsi="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EB639BE"/>
    <w:multiLevelType w:val="singleLevel"/>
    <w:tmpl w:val="0419000F"/>
    <w:lvl w:ilvl="0">
      <w:start w:val="1"/>
      <w:numFmt w:val="decimal"/>
      <w:lvlText w:val="%1."/>
      <w:lvlJc w:val="left"/>
      <w:pPr>
        <w:tabs>
          <w:tab w:val="num" w:pos="360"/>
        </w:tabs>
        <w:ind w:left="360" w:hanging="360"/>
      </w:pPr>
    </w:lvl>
  </w:abstractNum>
  <w:abstractNum w:abstractNumId="4">
    <w:nsid w:val="33BC607B"/>
    <w:multiLevelType w:val="singleLevel"/>
    <w:tmpl w:val="C1520E9E"/>
    <w:lvl w:ilvl="0">
      <w:start w:val="1"/>
      <w:numFmt w:val="decimal"/>
      <w:lvlText w:val="%1."/>
      <w:lvlJc w:val="left"/>
      <w:pPr>
        <w:tabs>
          <w:tab w:val="num" w:pos="1287"/>
        </w:tabs>
        <w:ind w:left="1287" w:hanging="720"/>
      </w:pPr>
      <w:rPr>
        <w:rFonts w:hint="default"/>
      </w:rPr>
    </w:lvl>
  </w:abstractNum>
  <w:abstractNum w:abstractNumId="5">
    <w:nsid w:val="42AB527A"/>
    <w:multiLevelType w:val="singleLevel"/>
    <w:tmpl w:val="04190011"/>
    <w:lvl w:ilvl="0">
      <w:start w:val="1"/>
      <w:numFmt w:val="decimal"/>
      <w:lvlText w:val="%1)"/>
      <w:lvlJc w:val="left"/>
      <w:pPr>
        <w:tabs>
          <w:tab w:val="num" w:pos="360"/>
        </w:tabs>
        <w:ind w:left="360" w:hanging="360"/>
      </w:pPr>
      <w:rPr>
        <w:rFonts w:hint="default"/>
      </w:rPr>
    </w:lvl>
  </w:abstractNum>
  <w:abstractNum w:abstractNumId="6">
    <w:nsid w:val="4D4D3694"/>
    <w:multiLevelType w:val="hybridMultilevel"/>
    <w:tmpl w:val="1D0E0F64"/>
    <w:lvl w:ilvl="0" w:tplc="FFFFFFFF">
      <w:start w:val="1"/>
      <w:numFmt w:val="bullet"/>
      <w:lvlText w:val="­"/>
      <w:lvlJc w:val="left"/>
      <w:pPr>
        <w:tabs>
          <w:tab w:val="num" w:pos="3177"/>
        </w:tabs>
        <w:ind w:left="3177" w:hanging="360"/>
      </w:pPr>
      <w:rPr>
        <w:rFonts w:ascii="Bodo_uzb" w:hAnsi="Bodo_uzb" w:hint="default"/>
      </w:rPr>
    </w:lvl>
    <w:lvl w:ilvl="1" w:tplc="FFFFFFFF" w:tentative="1">
      <w:start w:val="1"/>
      <w:numFmt w:val="bullet"/>
      <w:lvlText w:val="o"/>
      <w:lvlJc w:val="left"/>
      <w:pPr>
        <w:tabs>
          <w:tab w:val="num" w:pos="3247"/>
        </w:tabs>
        <w:ind w:left="3247" w:hanging="360"/>
      </w:pPr>
      <w:rPr>
        <w:rFonts w:ascii="Courier New" w:hAnsi="Courier New" w:hint="default"/>
      </w:rPr>
    </w:lvl>
    <w:lvl w:ilvl="2" w:tplc="FFFFFFFF" w:tentative="1">
      <w:start w:val="1"/>
      <w:numFmt w:val="bullet"/>
      <w:lvlText w:val=""/>
      <w:lvlJc w:val="left"/>
      <w:pPr>
        <w:tabs>
          <w:tab w:val="num" w:pos="3967"/>
        </w:tabs>
        <w:ind w:left="3967" w:hanging="360"/>
      </w:pPr>
      <w:rPr>
        <w:rFonts w:ascii="Wingdings" w:hAnsi="Wingdings" w:hint="default"/>
      </w:rPr>
    </w:lvl>
    <w:lvl w:ilvl="3" w:tplc="FFFFFFFF" w:tentative="1">
      <w:start w:val="1"/>
      <w:numFmt w:val="bullet"/>
      <w:lvlText w:val=""/>
      <w:lvlJc w:val="left"/>
      <w:pPr>
        <w:tabs>
          <w:tab w:val="num" w:pos="4687"/>
        </w:tabs>
        <w:ind w:left="4687" w:hanging="360"/>
      </w:pPr>
      <w:rPr>
        <w:rFonts w:ascii="Symbol" w:hAnsi="Symbol" w:hint="default"/>
      </w:rPr>
    </w:lvl>
    <w:lvl w:ilvl="4" w:tplc="FFFFFFFF" w:tentative="1">
      <w:start w:val="1"/>
      <w:numFmt w:val="bullet"/>
      <w:lvlText w:val="o"/>
      <w:lvlJc w:val="left"/>
      <w:pPr>
        <w:tabs>
          <w:tab w:val="num" w:pos="5407"/>
        </w:tabs>
        <w:ind w:left="5407" w:hanging="360"/>
      </w:pPr>
      <w:rPr>
        <w:rFonts w:ascii="Courier New" w:hAnsi="Courier New" w:hint="default"/>
      </w:rPr>
    </w:lvl>
    <w:lvl w:ilvl="5" w:tplc="FFFFFFFF" w:tentative="1">
      <w:start w:val="1"/>
      <w:numFmt w:val="bullet"/>
      <w:lvlText w:val=""/>
      <w:lvlJc w:val="left"/>
      <w:pPr>
        <w:tabs>
          <w:tab w:val="num" w:pos="6127"/>
        </w:tabs>
        <w:ind w:left="6127" w:hanging="360"/>
      </w:pPr>
      <w:rPr>
        <w:rFonts w:ascii="Wingdings" w:hAnsi="Wingdings" w:hint="default"/>
      </w:rPr>
    </w:lvl>
    <w:lvl w:ilvl="6" w:tplc="FFFFFFFF" w:tentative="1">
      <w:start w:val="1"/>
      <w:numFmt w:val="bullet"/>
      <w:lvlText w:val=""/>
      <w:lvlJc w:val="left"/>
      <w:pPr>
        <w:tabs>
          <w:tab w:val="num" w:pos="6847"/>
        </w:tabs>
        <w:ind w:left="6847" w:hanging="360"/>
      </w:pPr>
      <w:rPr>
        <w:rFonts w:ascii="Symbol" w:hAnsi="Symbol" w:hint="default"/>
      </w:rPr>
    </w:lvl>
    <w:lvl w:ilvl="7" w:tplc="FFFFFFFF" w:tentative="1">
      <w:start w:val="1"/>
      <w:numFmt w:val="bullet"/>
      <w:lvlText w:val="o"/>
      <w:lvlJc w:val="left"/>
      <w:pPr>
        <w:tabs>
          <w:tab w:val="num" w:pos="7567"/>
        </w:tabs>
        <w:ind w:left="7567" w:hanging="360"/>
      </w:pPr>
      <w:rPr>
        <w:rFonts w:ascii="Courier New" w:hAnsi="Courier New" w:hint="default"/>
      </w:rPr>
    </w:lvl>
    <w:lvl w:ilvl="8" w:tplc="FFFFFFFF" w:tentative="1">
      <w:start w:val="1"/>
      <w:numFmt w:val="bullet"/>
      <w:lvlText w:val=""/>
      <w:lvlJc w:val="left"/>
      <w:pPr>
        <w:tabs>
          <w:tab w:val="num" w:pos="8287"/>
        </w:tabs>
        <w:ind w:left="8287" w:hanging="360"/>
      </w:pPr>
      <w:rPr>
        <w:rFonts w:ascii="Wingdings" w:hAnsi="Wingdings" w:hint="default"/>
      </w:rPr>
    </w:lvl>
  </w:abstractNum>
  <w:abstractNum w:abstractNumId="7">
    <w:nsid w:val="573E2EB0"/>
    <w:multiLevelType w:val="hybridMultilevel"/>
    <w:tmpl w:val="53A425D2"/>
    <w:lvl w:ilvl="0" w:tplc="C81E9DAC">
      <w:start w:val="1"/>
      <w:numFmt w:val="decimal"/>
      <w:lvlText w:val="%1."/>
      <w:lvlJc w:val="left"/>
      <w:pPr>
        <w:tabs>
          <w:tab w:val="num" w:pos="1455"/>
        </w:tabs>
        <w:ind w:left="1455" w:hanging="91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8">
    <w:nsid w:val="5F6C019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9">
    <w:nsid w:val="7A210D53"/>
    <w:multiLevelType w:val="hybridMultilevel"/>
    <w:tmpl w:val="910C03DE"/>
    <w:lvl w:ilvl="0" w:tplc="FFFFFFFF">
      <w:start w:val="1"/>
      <w:numFmt w:val="bullet"/>
      <w:lvlText w:val="­"/>
      <w:lvlJc w:val="left"/>
      <w:pPr>
        <w:tabs>
          <w:tab w:val="num" w:pos="1937"/>
        </w:tabs>
        <w:ind w:left="1937" w:hanging="360"/>
      </w:pPr>
      <w:rPr>
        <w:rFonts w:ascii="Bodo_uzb" w:hAnsi="Bodo_uzb" w:hint="default"/>
      </w:rPr>
    </w:lvl>
    <w:lvl w:ilvl="1" w:tplc="FFFFFFFF" w:tentative="1">
      <w:start w:val="1"/>
      <w:numFmt w:val="bullet"/>
      <w:lvlText w:val="o"/>
      <w:lvlJc w:val="left"/>
      <w:pPr>
        <w:tabs>
          <w:tab w:val="num" w:pos="2007"/>
        </w:tabs>
        <w:ind w:left="2007" w:hanging="360"/>
      </w:pPr>
      <w:rPr>
        <w:rFonts w:ascii="Courier New" w:hAnsi="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num w:numId="1">
    <w:abstractNumId w:val="1"/>
  </w:num>
  <w:num w:numId="2">
    <w:abstractNumId w:val="6"/>
  </w:num>
  <w:num w:numId="3">
    <w:abstractNumId w:val="9"/>
  </w:num>
  <w:num w:numId="4">
    <w:abstractNumId w:val="3"/>
  </w:num>
  <w:num w:numId="5">
    <w:abstractNumId w:val="5"/>
  </w:num>
  <w:num w:numId="6">
    <w:abstractNumId w:val="8"/>
  </w:num>
  <w:num w:numId="7">
    <w:abstractNumId w:val="0"/>
  </w:num>
  <w:num w:numId="8">
    <w:abstractNumId w:val="4"/>
  </w:num>
  <w:num w:numId="9">
    <w:abstractNumId w:val="7"/>
  </w:num>
  <w:num w:numId="1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F2C"/>
    <w:rsid w:val="00BC068A"/>
    <w:rsid w:val="00CC5F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5F2C"/>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CC5F2C"/>
    <w:pPr>
      <w:keepNext/>
      <w:ind w:firstLine="567"/>
      <w:jc w:val="both"/>
      <w:outlineLvl w:val="0"/>
    </w:pPr>
    <w:rPr>
      <w:rFonts w:ascii="Bodo_uzb" w:hAnsi="Bodo_uzb"/>
      <w:sz w:val="32"/>
      <w:szCs w:val="20"/>
    </w:rPr>
  </w:style>
  <w:style w:type="paragraph" w:styleId="2">
    <w:name w:val="heading 2"/>
    <w:basedOn w:val="a"/>
    <w:next w:val="a"/>
    <w:link w:val="20"/>
    <w:qFormat/>
    <w:rsid w:val="00CC5F2C"/>
    <w:pPr>
      <w:keepNext/>
      <w:jc w:val="both"/>
      <w:outlineLvl w:val="1"/>
    </w:pPr>
    <w:rPr>
      <w:sz w:val="32"/>
    </w:rPr>
  </w:style>
  <w:style w:type="paragraph" w:styleId="3">
    <w:name w:val="heading 3"/>
    <w:basedOn w:val="a"/>
    <w:next w:val="a"/>
    <w:link w:val="30"/>
    <w:qFormat/>
    <w:rsid w:val="00CC5F2C"/>
    <w:pPr>
      <w:keepNext/>
      <w:jc w:val="center"/>
      <w:outlineLvl w:val="2"/>
    </w:pPr>
    <w:rPr>
      <w:b/>
      <w:bCs/>
      <w:sz w:val="32"/>
    </w:rPr>
  </w:style>
  <w:style w:type="paragraph" w:styleId="4">
    <w:name w:val="heading 4"/>
    <w:basedOn w:val="a"/>
    <w:next w:val="a"/>
    <w:link w:val="40"/>
    <w:qFormat/>
    <w:rsid w:val="00CC5F2C"/>
    <w:pPr>
      <w:keepNext/>
      <w:spacing w:before="240" w:after="60"/>
      <w:outlineLvl w:val="3"/>
    </w:pPr>
    <w:rPr>
      <w:b/>
      <w:bCs/>
      <w:sz w:val="28"/>
      <w:szCs w:val="28"/>
    </w:rPr>
  </w:style>
  <w:style w:type="paragraph" w:styleId="5">
    <w:name w:val="heading 5"/>
    <w:basedOn w:val="a"/>
    <w:next w:val="a"/>
    <w:link w:val="50"/>
    <w:qFormat/>
    <w:rsid w:val="00CC5F2C"/>
    <w:pPr>
      <w:keepNext/>
      <w:jc w:val="center"/>
      <w:outlineLvl w:val="4"/>
    </w:pPr>
    <w:rPr>
      <w:rFonts w:ascii="Bodo_uzb" w:hAnsi="Bodo_uzb"/>
      <w:b/>
      <w:bCs/>
      <w:sz w:val="28"/>
    </w:rPr>
  </w:style>
  <w:style w:type="paragraph" w:styleId="6">
    <w:name w:val="heading 6"/>
    <w:basedOn w:val="a"/>
    <w:next w:val="a"/>
    <w:link w:val="60"/>
    <w:qFormat/>
    <w:rsid w:val="00CC5F2C"/>
    <w:pPr>
      <w:spacing w:before="240" w:after="60"/>
      <w:outlineLvl w:val="5"/>
    </w:pPr>
    <w:rPr>
      <w:b/>
      <w:bCs/>
      <w:sz w:val="22"/>
      <w:szCs w:val="22"/>
    </w:rPr>
  </w:style>
  <w:style w:type="paragraph" w:styleId="7">
    <w:name w:val="heading 7"/>
    <w:basedOn w:val="a"/>
    <w:next w:val="a"/>
    <w:link w:val="70"/>
    <w:qFormat/>
    <w:rsid w:val="00CC5F2C"/>
    <w:pPr>
      <w:spacing w:before="240" w:after="60"/>
      <w:outlineLvl w:val="6"/>
    </w:pPr>
  </w:style>
  <w:style w:type="paragraph" w:styleId="8">
    <w:name w:val="heading 8"/>
    <w:basedOn w:val="a"/>
    <w:next w:val="a"/>
    <w:link w:val="80"/>
    <w:qFormat/>
    <w:rsid w:val="00CC5F2C"/>
    <w:pPr>
      <w:spacing w:before="240" w:after="60"/>
      <w:outlineLvl w:val="7"/>
    </w:pPr>
    <w:rPr>
      <w:i/>
      <w:iCs/>
    </w:rPr>
  </w:style>
  <w:style w:type="paragraph" w:styleId="9">
    <w:name w:val="heading 9"/>
    <w:basedOn w:val="a"/>
    <w:next w:val="a"/>
    <w:link w:val="90"/>
    <w:qFormat/>
    <w:rsid w:val="00CC5F2C"/>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CC5F2C"/>
    <w:rPr>
      <w:rFonts w:ascii="Bodo_uzb" w:eastAsia="Times New Roman" w:hAnsi="Bodo_uzb" w:cs="Times New Roman"/>
      <w:sz w:val="32"/>
      <w:szCs w:val="20"/>
      <w:lang w:val="ru-RU" w:eastAsia="ru-RU"/>
    </w:rPr>
  </w:style>
  <w:style w:type="character" w:customStyle="1" w:styleId="20">
    <w:name w:val="Заголовок 2 Знак"/>
    <w:basedOn w:val="a0"/>
    <w:link w:val="2"/>
    <w:rsid w:val="00CC5F2C"/>
    <w:rPr>
      <w:rFonts w:ascii="Times New Roman" w:eastAsia="Times New Roman" w:hAnsi="Times New Roman" w:cs="Times New Roman"/>
      <w:sz w:val="32"/>
      <w:szCs w:val="24"/>
      <w:lang w:val="ru-RU" w:eastAsia="ru-RU"/>
    </w:rPr>
  </w:style>
  <w:style w:type="character" w:customStyle="1" w:styleId="30">
    <w:name w:val="Заголовок 3 Знак"/>
    <w:basedOn w:val="a0"/>
    <w:link w:val="3"/>
    <w:rsid w:val="00CC5F2C"/>
    <w:rPr>
      <w:rFonts w:ascii="Times New Roman" w:eastAsia="Times New Roman" w:hAnsi="Times New Roman" w:cs="Times New Roman"/>
      <w:b/>
      <w:bCs/>
      <w:sz w:val="32"/>
      <w:szCs w:val="24"/>
      <w:lang w:val="ru-RU" w:eastAsia="ru-RU"/>
    </w:rPr>
  </w:style>
  <w:style w:type="character" w:customStyle="1" w:styleId="40">
    <w:name w:val="Заголовок 4 Знак"/>
    <w:basedOn w:val="a0"/>
    <w:link w:val="4"/>
    <w:rsid w:val="00CC5F2C"/>
    <w:rPr>
      <w:rFonts w:ascii="Times New Roman" w:eastAsia="Times New Roman" w:hAnsi="Times New Roman" w:cs="Times New Roman"/>
      <w:b/>
      <w:bCs/>
      <w:sz w:val="28"/>
      <w:szCs w:val="28"/>
      <w:lang w:val="ru-RU" w:eastAsia="ru-RU"/>
    </w:rPr>
  </w:style>
  <w:style w:type="character" w:customStyle="1" w:styleId="50">
    <w:name w:val="Заголовок 5 Знак"/>
    <w:basedOn w:val="a0"/>
    <w:link w:val="5"/>
    <w:rsid w:val="00CC5F2C"/>
    <w:rPr>
      <w:rFonts w:ascii="Bodo_uzb" w:eastAsia="Times New Roman" w:hAnsi="Bodo_uzb" w:cs="Times New Roman"/>
      <w:b/>
      <w:bCs/>
      <w:sz w:val="28"/>
      <w:szCs w:val="24"/>
      <w:lang w:val="ru-RU" w:eastAsia="ru-RU"/>
    </w:rPr>
  </w:style>
  <w:style w:type="character" w:customStyle="1" w:styleId="60">
    <w:name w:val="Заголовок 6 Знак"/>
    <w:basedOn w:val="a0"/>
    <w:link w:val="6"/>
    <w:rsid w:val="00CC5F2C"/>
    <w:rPr>
      <w:rFonts w:ascii="Times New Roman" w:eastAsia="Times New Roman" w:hAnsi="Times New Roman" w:cs="Times New Roman"/>
      <w:b/>
      <w:bCs/>
      <w:lang w:val="ru-RU" w:eastAsia="ru-RU"/>
    </w:rPr>
  </w:style>
  <w:style w:type="character" w:customStyle="1" w:styleId="70">
    <w:name w:val="Заголовок 7 Знак"/>
    <w:basedOn w:val="a0"/>
    <w:link w:val="7"/>
    <w:rsid w:val="00CC5F2C"/>
    <w:rPr>
      <w:rFonts w:ascii="Times New Roman" w:eastAsia="Times New Roman" w:hAnsi="Times New Roman" w:cs="Times New Roman"/>
      <w:sz w:val="24"/>
      <w:szCs w:val="24"/>
      <w:lang w:val="ru-RU" w:eastAsia="ru-RU"/>
    </w:rPr>
  </w:style>
  <w:style w:type="character" w:customStyle="1" w:styleId="80">
    <w:name w:val="Заголовок 8 Знак"/>
    <w:basedOn w:val="a0"/>
    <w:link w:val="8"/>
    <w:rsid w:val="00CC5F2C"/>
    <w:rPr>
      <w:rFonts w:ascii="Times New Roman" w:eastAsia="Times New Roman" w:hAnsi="Times New Roman" w:cs="Times New Roman"/>
      <w:i/>
      <w:iCs/>
      <w:sz w:val="24"/>
      <w:szCs w:val="24"/>
      <w:lang w:val="ru-RU" w:eastAsia="ru-RU"/>
    </w:rPr>
  </w:style>
  <w:style w:type="character" w:customStyle="1" w:styleId="90">
    <w:name w:val="Заголовок 9 Знак"/>
    <w:basedOn w:val="a0"/>
    <w:link w:val="9"/>
    <w:rsid w:val="00CC5F2C"/>
    <w:rPr>
      <w:rFonts w:ascii="Arial" w:eastAsia="Times New Roman" w:hAnsi="Arial" w:cs="Arial"/>
      <w:lang w:val="ru-RU" w:eastAsia="ru-RU"/>
    </w:rPr>
  </w:style>
  <w:style w:type="paragraph" w:styleId="31">
    <w:name w:val="Body Text 3"/>
    <w:basedOn w:val="a"/>
    <w:link w:val="32"/>
    <w:rsid w:val="00CC5F2C"/>
    <w:pPr>
      <w:jc w:val="both"/>
    </w:pPr>
    <w:rPr>
      <w:rFonts w:ascii="Bodo_uzb" w:hAnsi="Bodo_uzb"/>
      <w:sz w:val="32"/>
      <w:szCs w:val="20"/>
    </w:rPr>
  </w:style>
  <w:style w:type="character" w:customStyle="1" w:styleId="32">
    <w:name w:val="Основной текст 3 Знак"/>
    <w:basedOn w:val="a0"/>
    <w:link w:val="31"/>
    <w:rsid w:val="00CC5F2C"/>
    <w:rPr>
      <w:rFonts w:ascii="Bodo_uzb" w:eastAsia="Times New Roman" w:hAnsi="Bodo_uzb" w:cs="Times New Roman"/>
      <w:sz w:val="32"/>
      <w:szCs w:val="20"/>
      <w:lang w:val="ru-RU" w:eastAsia="ru-RU"/>
    </w:rPr>
  </w:style>
  <w:style w:type="paragraph" w:customStyle="1" w:styleId="21">
    <w:name w:val="Основной текст 21"/>
    <w:basedOn w:val="a"/>
    <w:rsid w:val="00CC5F2C"/>
    <w:pPr>
      <w:widowControl w:val="0"/>
      <w:overflowPunct w:val="0"/>
      <w:autoSpaceDE w:val="0"/>
      <w:autoSpaceDN w:val="0"/>
      <w:adjustRightInd w:val="0"/>
      <w:jc w:val="center"/>
      <w:textAlignment w:val="baseline"/>
    </w:pPr>
    <w:rPr>
      <w:rFonts w:ascii="PANDA Times UZ" w:hAnsi="PANDA Times UZ"/>
      <w:sz w:val="28"/>
      <w:szCs w:val="20"/>
      <w:lang w:val="en-US"/>
    </w:rPr>
  </w:style>
  <w:style w:type="paragraph" w:customStyle="1" w:styleId="PlainText">
    <w:name w:val="Plain Text"/>
    <w:basedOn w:val="a"/>
    <w:rsid w:val="00CC5F2C"/>
    <w:pPr>
      <w:widowControl w:val="0"/>
      <w:overflowPunct w:val="0"/>
      <w:autoSpaceDE w:val="0"/>
      <w:autoSpaceDN w:val="0"/>
      <w:adjustRightInd w:val="0"/>
      <w:textAlignment w:val="baseline"/>
    </w:pPr>
    <w:rPr>
      <w:rFonts w:ascii="Courier New" w:hAnsi="Courier New"/>
      <w:sz w:val="20"/>
      <w:szCs w:val="20"/>
    </w:rPr>
  </w:style>
  <w:style w:type="paragraph" w:styleId="a3">
    <w:name w:val="Body Text"/>
    <w:basedOn w:val="a"/>
    <w:link w:val="a4"/>
    <w:rsid w:val="00CC5F2C"/>
    <w:pPr>
      <w:tabs>
        <w:tab w:val="num" w:pos="1106"/>
      </w:tabs>
      <w:jc w:val="both"/>
    </w:pPr>
    <w:rPr>
      <w:rFonts w:ascii="Bodo_uzb" w:hAnsi="Bodo_uzb"/>
      <w:b/>
      <w:sz w:val="28"/>
      <w:szCs w:val="20"/>
    </w:rPr>
  </w:style>
  <w:style w:type="character" w:customStyle="1" w:styleId="a4">
    <w:name w:val="Основной текст Знак"/>
    <w:basedOn w:val="a0"/>
    <w:link w:val="a3"/>
    <w:rsid w:val="00CC5F2C"/>
    <w:rPr>
      <w:rFonts w:ascii="Bodo_uzb" w:eastAsia="Times New Roman" w:hAnsi="Bodo_uzb" w:cs="Times New Roman"/>
      <w:b/>
      <w:sz w:val="28"/>
      <w:szCs w:val="20"/>
      <w:lang w:val="ru-RU" w:eastAsia="ru-RU"/>
    </w:rPr>
  </w:style>
  <w:style w:type="paragraph" w:styleId="a5">
    <w:name w:val="Title"/>
    <w:basedOn w:val="a"/>
    <w:link w:val="a6"/>
    <w:qFormat/>
    <w:rsid w:val="00CC5F2C"/>
    <w:pPr>
      <w:jc w:val="center"/>
    </w:pPr>
    <w:rPr>
      <w:rFonts w:ascii="Bodo_uzb" w:hAnsi="Bodo_uzb"/>
      <w:sz w:val="32"/>
    </w:rPr>
  </w:style>
  <w:style w:type="character" w:customStyle="1" w:styleId="a6">
    <w:name w:val="Название Знак"/>
    <w:basedOn w:val="a0"/>
    <w:link w:val="a5"/>
    <w:rsid w:val="00CC5F2C"/>
    <w:rPr>
      <w:rFonts w:ascii="Bodo_uzb" w:eastAsia="Times New Roman" w:hAnsi="Bodo_uzb" w:cs="Times New Roman"/>
      <w:sz w:val="32"/>
      <w:szCs w:val="24"/>
      <w:lang w:val="ru-RU" w:eastAsia="ru-RU"/>
    </w:rPr>
  </w:style>
  <w:style w:type="paragraph" w:styleId="22">
    <w:name w:val="Body Text Indent 2"/>
    <w:basedOn w:val="a"/>
    <w:link w:val="23"/>
    <w:rsid w:val="00CC5F2C"/>
    <w:pPr>
      <w:ind w:firstLine="568"/>
      <w:jc w:val="both"/>
    </w:pPr>
    <w:rPr>
      <w:rFonts w:ascii="Bodo_uzb" w:hAnsi="Bodo_uzb"/>
      <w:sz w:val="32"/>
    </w:rPr>
  </w:style>
  <w:style w:type="character" w:customStyle="1" w:styleId="23">
    <w:name w:val="Основной текст с отступом 2 Знак"/>
    <w:basedOn w:val="a0"/>
    <w:link w:val="22"/>
    <w:rsid w:val="00CC5F2C"/>
    <w:rPr>
      <w:rFonts w:ascii="Bodo_uzb" w:eastAsia="Times New Roman" w:hAnsi="Bodo_uzb" w:cs="Times New Roman"/>
      <w:sz w:val="32"/>
      <w:szCs w:val="24"/>
      <w:lang w:val="ru-RU" w:eastAsia="ru-RU"/>
    </w:rPr>
  </w:style>
  <w:style w:type="paragraph" w:styleId="24">
    <w:name w:val="Body Text 2"/>
    <w:basedOn w:val="a"/>
    <w:link w:val="25"/>
    <w:rsid w:val="00CC5F2C"/>
    <w:rPr>
      <w:rFonts w:ascii="Bodo_uzb" w:hAnsi="Bodo_uzb"/>
      <w:sz w:val="32"/>
      <w:szCs w:val="20"/>
    </w:rPr>
  </w:style>
  <w:style w:type="character" w:customStyle="1" w:styleId="25">
    <w:name w:val="Основной текст 2 Знак"/>
    <w:basedOn w:val="a0"/>
    <w:link w:val="24"/>
    <w:rsid w:val="00CC5F2C"/>
    <w:rPr>
      <w:rFonts w:ascii="Bodo_uzb" w:eastAsia="Times New Roman" w:hAnsi="Bodo_uzb" w:cs="Times New Roman"/>
      <w:sz w:val="32"/>
      <w:szCs w:val="20"/>
      <w:lang w:val="ru-RU" w:eastAsia="ru-RU"/>
    </w:rPr>
  </w:style>
  <w:style w:type="paragraph" w:styleId="a7">
    <w:name w:val="Body Text Indent"/>
    <w:basedOn w:val="a"/>
    <w:link w:val="a8"/>
    <w:rsid w:val="00CC5F2C"/>
    <w:pPr>
      <w:tabs>
        <w:tab w:val="num" w:pos="1032"/>
      </w:tabs>
      <w:ind w:firstLine="567"/>
    </w:pPr>
    <w:rPr>
      <w:rFonts w:ascii="Bodo_uzb" w:hAnsi="Bodo_uzb"/>
      <w:sz w:val="28"/>
      <w:szCs w:val="20"/>
    </w:rPr>
  </w:style>
  <w:style w:type="character" w:customStyle="1" w:styleId="a8">
    <w:name w:val="Основной текст с отступом Знак"/>
    <w:basedOn w:val="a0"/>
    <w:link w:val="a7"/>
    <w:rsid w:val="00CC5F2C"/>
    <w:rPr>
      <w:rFonts w:ascii="Bodo_uzb" w:eastAsia="Times New Roman" w:hAnsi="Bodo_uzb" w:cs="Times New Roman"/>
      <w:sz w:val="28"/>
      <w:szCs w:val="20"/>
      <w:lang w:val="ru-RU" w:eastAsia="ru-RU"/>
    </w:rPr>
  </w:style>
  <w:style w:type="paragraph" w:styleId="a9">
    <w:name w:val="footer"/>
    <w:basedOn w:val="a"/>
    <w:link w:val="aa"/>
    <w:rsid w:val="00CC5F2C"/>
    <w:pPr>
      <w:widowControl w:val="0"/>
      <w:tabs>
        <w:tab w:val="center" w:pos="4153"/>
        <w:tab w:val="right" w:pos="8306"/>
      </w:tabs>
      <w:overflowPunct w:val="0"/>
      <w:autoSpaceDE w:val="0"/>
      <w:autoSpaceDN w:val="0"/>
      <w:adjustRightInd w:val="0"/>
      <w:textAlignment w:val="baseline"/>
    </w:pPr>
    <w:rPr>
      <w:rFonts w:ascii="BalticaUzbek" w:hAnsi="BalticaUzbek"/>
      <w:szCs w:val="20"/>
      <w:lang w:val="en-US"/>
    </w:rPr>
  </w:style>
  <w:style w:type="character" w:customStyle="1" w:styleId="aa">
    <w:name w:val="Нижний колонтитул Знак"/>
    <w:basedOn w:val="a0"/>
    <w:link w:val="a9"/>
    <w:rsid w:val="00CC5F2C"/>
    <w:rPr>
      <w:rFonts w:ascii="BalticaUzbek" w:eastAsia="Times New Roman" w:hAnsi="BalticaUzbek" w:cs="Times New Roman"/>
      <w:sz w:val="24"/>
      <w:szCs w:val="20"/>
      <w:lang w:eastAsia="ru-RU"/>
    </w:rPr>
  </w:style>
  <w:style w:type="character" w:styleId="ab">
    <w:name w:val="page number"/>
    <w:basedOn w:val="a0"/>
    <w:rsid w:val="00CC5F2C"/>
  </w:style>
  <w:style w:type="paragraph" w:customStyle="1" w:styleId="BodyText">
    <w:name w:val="Body Text"/>
    <w:basedOn w:val="a"/>
    <w:rsid w:val="00CC5F2C"/>
    <w:pPr>
      <w:spacing w:line="360" w:lineRule="auto"/>
      <w:jc w:val="both"/>
    </w:pPr>
    <w:rPr>
      <w:sz w:val="28"/>
      <w:szCs w:val="20"/>
    </w:rPr>
  </w:style>
  <w:style w:type="character" w:styleId="ac">
    <w:name w:val="Hyperlink"/>
    <w:basedOn w:val="a0"/>
    <w:rsid w:val="00CC5F2C"/>
    <w:rPr>
      <w:color w:val="0000CC"/>
      <w:u w:val="single"/>
    </w:rPr>
  </w:style>
  <w:style w:type="paragraph" w:customStyle="1" w:styleId="ad">
    <w:name w:val="бычный"/>
    <w:rsid w:val="00CC5F2C"/>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33">
    <w:name w:val="Body Text Indent 3"/>
    <w:basedOn w:val="a"/>
    <w:link w:val="34"/>
    <w:rsid w:val="00CC5F2C"/>
    <w:pPr>
      <w:spacing w:after="120"/>
      <w:ind w:left="283"/>
    </w:pPr>
    <w:rPr>
      <w:sz w:val="16"/>
      <w:szCs w:val="16"/>
    </w:rPr>
  </w:style>
  <w:style w:type="character" w:customStyle="1" w:styleId="34">
    <w:name w:val="Основной текст с отступом 3 Знак"/>
    <w:basedOn w:val="a0"/>
    <w:link w:val="33"/>
    <w:rsid w:val="00CC5F2C"/>
    <w:rPr>
      <w:rFonts w:ascii="Times New Roman" w:eastAsia="Times New Roman" w:hAnsi="Times New Roman" w:cs="Times New Roman"/>
      <w:sz w:val="16"/>
      <w:szCs w:val="16"/>
      <w:lang w:val="ru-RU" w:eastAsia="ru-RU"/>
    </w:rPr>
  </w:style>
  <w:style w:type="paragraph" w:styleId="ae">
    <w:name w:val="header"/>
    <w:basedOn w:val="a"/>
    <w:link w:val="af"/>
    <w:rsid w:val="00CC5F2C"/>
    <w:pPr>
      <w:tabs>
        <w:tab w:val="center" w:pos="4677"/>
        <w:tab w:val="right" w:pos="9355"/>
      </w:tabs>
    </w:pPr>
  </w:style>
  <w:style w:type="character" w:customStyle="1" w:styleId="af">
    <w:name w:val="Верхний колонтитул Знак"/>
    <w:basedOn w:val="a0"/>
    <w:link w:val="ae"/>
    <w:rsid w:val="00CC5F2C"/>
    <w:rPr>
      <w:rFonts w:ascii="Times New Roman" w:eastAsia="Times New Roman" w:hAnsi="Times New Roman" w:cs="Times New Roman"/>
      <w:sz w:val="24"/>
      <w:szCs w:val="24"/>
      <w:lang w:val="ru-RU" w:eastAsia="ru-RU"/>
    </w:rPr>
  </w:style>
  <w:style w:type="character" w:styleId="af0">
    <w:name w:val="FollowedHyperlink"/>
    <w:basedOn w:val="a0"/>
    <w:rsid w:val="00CC5F2C"/>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5F2C"/>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CC5F2C"/>
    <w:pPr>
      <w:keepNext/>
      <w:ind w:firstLine="567"/>
      <w:jc w:val="both"/>
      <w:outlineLvl w:val="0"/>
    </w:pPr>
    <w:rPr>
      <w:rFonts w:ascii="Bodo_uzb" w:hAnsi="Bodo_uzb"/>
      <w:sz w:val="32"/>
      <w:szCs w:val="20"/>
    </w:rPr>
  </w:style>
  <w:style w:type="paragraph" w:styleId="2">
    <w:name w:val="heading 2"/>
    <w:basedOn w:val="a"/>
    <w:next w:val="a"/>
    <w:link w:val="20"/>
    <w:qFormat/>
    <w:rsid w:val="00CC5F2C"/>
    <w:pPr>
      <w:keepNext/>
      <w:jc w:val="both"/>
      <w:outlineLvl w:val="1"/>
    </w:pPr>
    <w:rPr>
      <w:sz w:val="32"/>
    </w:rPr>
  </w:style>
  <w:style w:type="paragraph" w:styleId="3">
    <w:name w:val="heading 3"/>
    <w:basedOn w:val="a"/>
    <w:next w:val="a"/>
    <w:link w:val="30"/>
    <w:qFormat/>
    <w:rsid w:val="00CC5F2C"/>
    <w:pPr>
      <w:keepNext/>
      <w:jc w:val="center"/>
      <w:outlineLvl w:val="2"/>
    </w:pPr>
    <w:rPr>
      <w:b/>
      <w:bCs/>
      <w:sz w:val="32"/>
    </w:rPr>
  </w:style>
  <w:style w:type="paragraph" w:styleId="4">
    <w:name w:val="heading 4"/>
    <w:basedOn w:val="a"/>
    <w:next w:val="a"/>
    <w:link w:val="40"/>
    <w:qFormat/>
    <w:rsid w:val="00CC5F2C"/>
    <w:pPr>
      <w:keepNext/>
      <w:spacing w:before="240" w:after="60"/>
      <w:outlineLvl w:val="3"/>
    </w:pPr>
    <w:rPr>
      <w:b/>
      <w:bCs/>
      <w:sz w:val="28"/>
      <w:szCs w:val="28"/>
    </w:rPr>
  </w:style>
  <w:style w:type="paragraph" w:styleId="5">
    <w:name w:val="heading 5"/>
    <w:basedOn w:val="a"/>
    <w:next w:val="a"/>
    <w:link w:val="50"/>
    <w:qFormat/>
    <w:rsid w:val="00CC5F2C"/>
    <w:pPr>
      <w:keepNext/>
      <w:jc w:val="center"/>
      <w:outlineLvl w:val="4"/>
    </w:pPr>
    <w:rPr>
      <w:rFonts w:ascii="Bodo_uzb" w:hAnsi="Bodo_uzb"/>
      <w:b/>
      <w:bCs/>
      <w:sz w:val="28"/>
    </w:rPr>
  </w:style>
  <w:style w:type="paragraph" w:styleId="6">
    <w:name w:val="heading 6"/>
    <w:basedOn w:val="a"/>
    <w:next w:val="a"/>
    <w:link w:val="60"/>
    <w:qFormat/>
    <w:rsid w:val="00CC5F2C"/>
    <w:pPr>
      <w:spacing w:before="240" w:after="60"/>
      <w:outlineLvl w:val="5"/>
    </w:pPr>
    <w:rPr>
      <w:b/>
      <w:bCs/>
      <w:sz w:val="22"/>
      <w:szCs w:val="22"/>
    </w:rPr>
  </w:style>
  <w:style w:type="paragraph" w:styleId="7">
    <w:name w:val="heading 7"/>
    <w:basedOn w:val="a"/>
    <w:next w:val="a"/>
    <w:link w:val="70"/>
    <w:qFormat/>
    <w:rsid w:val="00CC5F2C"/>
    <w:pPr>
      <w:spacing w:before="240" w:after="60"/>
      <w:outlineLvl w:val="6"/>
    </w:pPr>
  </w:style>
  <w:style w:type="paragraph" w:styleId="8">
    <w:name w:val="heading 8"/>
    <w:basedOn w:val="a"/>
    <w:next w:val="a"/>
    <w:link w:val="80"/>
    <w:qFormat/>
    <w:rsid w:val="00CC5F2C"/>
    <w:pPr>
      <w:spacing w:before="240" w:after="60"/>
      <w:outlineLvl w:val="7"/>
    </w:pPr>
    <w:rPr>
      <w:i/>
      <w:iCs/>
    </w:rPr>
  </w:style>
  <w:style w:type="paragraph" w:styleId="9">
    <w:name w:val="heading 9"/>
    <w:basedOn w:val="a"/>
    <w:next w:val="a"/>
    <w:link w:val="90"/>
    <w:qFormat/>
    <w:rsid w:val="00CC5F2C"/>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CC5F2C"/>
    <w:rPr>
      <w:rFonts w:ascii="Bodo_uzb" w:eastAsia="Times New Roman" w:hAnsi="Bodo_uzb" w:cs="Times New Roman"/>
      <w:sz w:val="32"/>
      <w:szCs w:val="20"/>
      <w:lang w:val="ru-RU" w:eastAsia="ru-RU"/>
    </w:rPr>
  </w:style>
  <w:style w:type="character" w:customStyle="1" w:styleId="20">
    <w:name w:val="Заголовок 2 Знак"/>
    <w:basedOn w:val="a0"/>
    <w:link w:val="2"/>
    <w:rsid w:val="00CC5F2C"/>
    <w:rPr>
      <w:rFonts w:ascii="Times New Roman" w:eastAsia="Times New Roman" w:hAnsi="Times New Roman" w:cs="Times New Roman"/>
      <w:sz w:val="32"/>
      <w:szCs w:val="24"/>
      <w:lang w:val="ru-RU" w:eastAsia="ru-RU"/>
    </w:rPr>
  </w:style>
  <w:style w:type="character" w:customStyle="1" w:styleId="30">
    <w:name w:val="Заголовок 3 Знак"/>
    <w:basedOn w:val="a0"/>
    <w:link w:val="3"/>
    <w:rsid w:val="00CC5F2C"/>
    <w:rPr>
      <w:rFonts w:ascii="Times New Roman" w:eastAsia="Times New Roman" w:hAnsi="Times New Roman" w:cs="Times New Roman"/>
      <w:b/>
      <w:bCs/>
      <w:sz w:val="32"/>
      <w:szCs w:val="24"/>
      <w:lang w:val="ru-RU" w:eastAsia="ru-RU"/>
    </w:rPr>
  </w:style>
  <w:style w:type="character" w:customStyle="1" w:styleId="40">
    <w:name w:val="Заголовок 4 Знак"/>
    <w:basedOn w:val="a0"/>
    <w:link w:val="4"/>
    <w:rsid w:val="00CC5F2C"/>
    <w:rPr>
      <w:rFonts w:ascii="Times New Roman" w:eastAsia="Times New Roman" w:hAnsi="Times New Roman" w:cs="Times New Roman"/>
      <w:b/>
      <w:bCs/>
      <w:sz w:val="28"/>
      <w:szCs w:val="28"/>
      <w:lang w:val="ru-RU" w:eastAsia="ru-RU"/>
    </w:rPr>
  </w:style>
  <w:style w:type="character" w:customStyle="1" w:styleId="50">
    <w:name w:val="Заголовок 5 Знак"/>
    <w:basedOn w:val="a0"/>
    <w:link w:val="5"/>
    <w:rsid w:val="00CC5F2C"/>
    <w:rPr>
      <w:rFonts w:ascii="Bodo_uzb" w:eastAsia="Times New Roman" w:hAnsi="Bodo_uzb" w:cs="Times New Roman"/>
      <w:b/>
      <w:bCs/>
      <w:sz w:val="28"/>
      <w:szCs w:val="24"/>
      <w:lang w:val="ru-RU" w:eastAsia="ru-RU"/>
    </w:rPr>
  </w:style>
  <w:style w:type="character" w:customStyle="1" w:styleId="60">
    <w:name w:val="Заголовок 6 Знак"/>
    <w:basedOn w:val="a0"/>
    <w:link w:val="6"/>
    <w:rsid w:val="00CC5F2C"/>
    <w:rPr>
      <w:rFonts w:ascii="Times New Roman" w:eastAsia="Times New Roman" w:hAnsi="Times New Roman" w:cs="Times New Roman"/>
      <w:b/>
      <w:bCs/>
      <w:lang w:val="ru-RU" w:eastAsia="ru-RU"/>
    </w:rPr>
  </w:style>
  <w:style w:type="character" w:customStyle="1" w:styleId="70">
    <w:name w:val="Заголовок 7 Знак"/>
    <w:basedOn w:val="a0"/>
    <w:link w:val="7"/>
    <w:rsid w:val="00CC5F2C"/>
    <w:rPr>
      <w:rFonts w:ascii="Times New Roman" w:eastAsia="Times New Roman" w:hAnsi="Times New Roman" w:cs="Times New Roman"/>
      <w:sz w:val="24"/>
      <w:szCs w:val="24"/>
      <w:lang w:val="ru-RU" w:eastAsia="ru-RU"/>
    </w:rPr>
  </w:style>
  <w:style w:type="character" w:customStyle="1" w:styleId="80">
    <w:name w:val="Заголовок 8 Знак"/>
    <w:basedOn w:val="a0"/>
    <w:link w:val="8"/>
    <w:rsid w:val="00CC5F2C"/>
    <w:rPr>
      <w:rFonts w:ascii="Times New Roman" w:eastAsia="Times New Roman" w:hAnsi="Times New Roman" w:cs="Times New Roman"/>
      <w:i/>
      <w:iCs/>
      <w:sz w:val="24"/>
      <w:szCs w:val="24"/>
      <w:lang w:val="ru-RU" w:eastAsia="ru-RU"/>
    </w:rPr>
  </w:style>
  <w:style w:type="character" w:customStyle="1" w:styleId="90">
    <w:name w:val="Заголовок 9 Знак"/>
    <w:basedOn w:val="a0"/>
    <w:link w:val="9"/>
    <w:rsid w:val="00CC5F2C"/>
    <w:rPr>
      <w:rFonts w:ascii="Arial" w:eastAsia="Times New Roman" w:hAnsi="Arial" w:cs="Arial"/>
      <w:lang w:val="ru-RU" w:eastAsia="ru-RU"/>
    </w:rPr>
  </w:style>
  <w:style w:type="paragraph" w:styleId="31">
    <w:name w:val="Body Text 3"/>
    <w:basedOn w:val="a"/>
    <w:link w:val="32"/>
    <w:rsid w:val="00CC5F2C"/>
    <w:pPr>
      <w:jc w:val="both"/>
    </w:pPr>
    <w:rPr>
      <w:rFonts w:ascii="Bodo_uzb" w:hAnsi="Bodo_uzb"/>
      <w:sz w:val="32"/>
      <w:szCs w:val="20"/>
    </w:rPr>
  </w:style>
  <w:style w:type="character" w:customStyle="1" w:styleId="32">
    <w:name w:val="Основной текст 3 Знак"/>
    <w:basedOn w:val="a0"/>
    <w:link w:val="31"/>
    <w:rsid w:val="00CC5F2C"/>
    <w:rPr>
      <w:rFonts w:ascii="Bodo_uzb" w:eastAsia="Times New Roman" w:hAnsi="Bodo_uzb" w:cs="Times New Roman"/>
      <w:sz w:val="32"/>
      <w:szCs w:val="20"/>
      <w:lang w:val="ru-RU" w:eastAsia="ru-RU"/>
    </w:rPr>
  </w:style>
  <w:style w:type="paragraph" w:customStyle="1" w:styleId="21">
    <w:name w:val="Основной текст 21"/>
    <w:basedOn w:val="a"/>
    <w:rsid w:val="00CC5F2C"/>
    <w:pPr>
      <w:widowControl w:val="0"/>
      <w:overflowPunct w:val="0"/>
      <w:autoSpaceDE w:val="0"/>
      <w:autoSpaceDN w:val="0"/>
      <w:adjustRightInd w:val="0"/>
      <w:jc w:val="center"/>
      <w:textAlignment w:val="baseline"/>
    </w:pPr>
    <w:rPr>
      <w:rFonts w:ascii="PANDA Times UZ" w:hAnsi="PANDA Times UZ"/>
      <w:sz w:val="28"/>
      <w:szCs w:val="20"/>
      <w:lang w:val="en-US"/>
    </w:rPr>
  </w:style>
  <w:style w:type="paragraph" w:customStyle="1" w:styleId="PlainText">
    <w:name w:val="Plain Text"/>
    <w:basedOn w:val="a"/>
    <w:rsid w:val="00CC5F2C"/>
    <w:pPr>
      <w:widowControl w:val="0"/>
      <w:overflowPunct w:val="0"/>
      <w:autoSpaceDE w:val="0"/>
      <w:autoSpaceDN w:val="0"/>
      <w:adjustRightInd w:val="0"/>
      <w:textAlignment w:val="baseline"/>
    </w:pPr>
    <w:rPr>
      <w:rFonts w:ascii="Courier New" w:hAnsi="Courier New"/>
      <w:sz w:val="20"/>
      <w:szCs w:val="20"/>
    </w:rPr>
  </w:style>
  <w:style w:type="paragraph" w:styleId="a3">
    <w:name w:val="Body Text"/>
    <w:basedOn w:val="a"/>
    <w:link w:val="a4"/>
    <w:rsid w:val="00CC5F2C"/>
    <w:pPr>
      <w:tabs>
        <w:tab w:val="num" w:pos="1106"/>
      </w:tabs>
      <w:jc w:val="both"/>
    </w:pPr>
    <w:rPr>
      <w:rFonts w:ascii="Bodo_uzb" w:hAnsi="Bodo_uzb"/>
      <w:b/>
      <w:sz w:val="28"/>
      <w:szCs w:val="20"/>
    </w:rPr>
  </w:style>
  <w:style w:type="character" w:customStyle="1" w:styleId="a4">
    <w:name w:val="Основной текст Знак"/>
    <w:basedOn w:val="a0"/>
    <w:link w:val="a3"/>
    <w:rsid w:val="00CC5F2C"/>
    <w:rPr>
      <w:rFonts w:ascii="Bodo_uzb" w:eastAsia="Times New Roman" w:hAnsi="Bodo_uzb" w:cs="Times New Roman"/>
      <w:b/>
      <w:sz w:val="28"/>
      <w:szCs w:val="20"/>
      <w:lang w:val="ru-RU" w:eastAsia="ru-RU"/>
    </w:rPr>
  </w:style>
  <w:style w:type="paragraph" w:styleId="a5">
    <w:name w:val="Title"/>
    <w:basedOn w:val="a"/>
    <w:link w:val="a6"/>
    <w:qFormat/>
    <w:rsid w:val="00CC5F2C"/>
    <w:pPr>
      <w:jc w:val="center"/>
    </w:pPr>
    <w:rPr>
      <w:rFonts w:ascii="Bodo_uzb" w:hAnsi="Bodo_uzb"/>
      <w:sz w:val="32"/>
    </w:rPr>
  </w:style>
  <w:style w:type="character" w:customStyle="1" w:styleId="a6">
    <w:name w:val="Название Знак"/>
    <w:basedOn w:val="a0"/>
    <w:link w:val="a5"/>
    <w:rsid w:val="00CC5F2C"/>
    <w:rPr>
      <w:rFonts w:ascii="Bodo_uzb" w:eastAsia="Times New Roman" w:hAnsi="Bodo_uzb" w:cs="Times New Roman"/>
      <w:sz w:val="32"/>
      <w:szCs w:val="24"/>
      <w:lang w:val="ru-RU" w:eastAsia="ru-RU"/>
    </w:rPr>
  </w:style>
  <w:style w:type="paragraph" w:styleId="22">
    <w:name w:val="Body Text Indent 2"/>
    <w:basedOn w:val="a"/>
    <w:link w:val="23"/>
    <w:rsid w:val="00CC5F2C"/>
    <w:pPr>
      <w:ind w:firstLine="568"/>
      <w:jc w:val="both"/>
    </w:pPr>
    <w:rPr>
      <w:rFonts w:ascii="Bodo_uzb" w:hAnsi="Bodo_uzb"/>
      <w:sz w:val="32"/>
    </w:rPr>
  </w:style>
  <w:style w:type="character" w:customStyle="1" w:styleId="23">
    <w:name w:val="Основной текст с отступом 2 Знак"/>
    <w:basedOn w:val="a0"/>
    <w:link w:val="22"/>
    <w:rsid w:val="00CC5F2C"/>
    <w:rPr>
      <w:rFonts w:ascii="Bodo_uzb" w:eastAsia="Times New Roman" w:hAnsi="Bodo_uzb" w:cs="Times New Roman"/>
      <w:sz w:val="32"/>
      <w:szCs w:val="24"/>
      <w:lang w:val="ru-RU" w:eastAsia="ru-RU"/>
    </w:rPr>
  </w:style>
  <w:style w:type="paragraph" w:styleId="24">
    <w:name w:val="Body Text 2"/>
    <w:basedOn w:val="a"/>
    <w:link w:val="25"/>
    <w:rsid w:val="00CC5F2C"/>
    <w:rPr>
      <w:rFonts w:ascii="Bodo_uzb" w:hAnsi="Bodo_uzb"/>
      <w:sz w:val="32"/>
      <w:szCs w:val="20"/>
    </w:rPr>
  </w:style>
  <w:style w:type="character" w:customStyle="1" w:styleId="25">
    <w:name w:val="Основной текст 2 Знак"/>
    <w:basedOn w:val="a0"/>
    <w:link w:val="24"/>
    <w:rsid w:val="00CC5F2C"/>
    <w:rPr>
      <w:rFonts w:ascii="Bodo_uzb" w:eastAsia="Times New Roman" w:hAnsi="Bodo_uzb" w:cs="Times New Roman"/>
      <w:sz w:val="32"/>
      <w:szCs w:val="20"/>
      <w:lang w:val="ru-RU" w:eastAsia="ru-RU"/>
    </w:rPr>
  </w:style>
  <w:style w:type="paragraph" w:styleId="a7">
    <w:name w:val="Body Text Indent"/>
    <w:basedOn w:val="a"/>
    <w:link w:val="a8"/>
    <w:rsid w:val="00CC5F2C"/>
    <w:pPr>
      <w:tabs>
        <w:tab w:val="num" w:pos="1032"/>
      </w:tabs>
      <w:ind w:firstLine="567"/>
    </w:pPr>
    <w:rPr>
      <w:rFonts w:ascii="Bodo_uzb" w:hAnsi="Bodo_uzb"/>
      <w:sz w:val="28"/>
      <w:szCs w:val="20"/>
    </w:rPr>
  </w:style>
  <w:style w:type="character" w:customStyle="1" w:styleId="a8">
    <w:name w:val="Основной текст с отступом Знак"/>
    <w:basedOn w:val="a0"/>
    <w:link w:val="a7"/>
    <w:rsid w:val="00CC5F2C"/>
    <w:rPr>
      <w:rFonts w:ascii="Bodo_uzb" w:eastAsia="Times New Roman" w:hAnsi="Bodo_uzb" w:cs="Times New Roman"/>
      <w:sz w:val="28"/>
      <w:szCs w:val="20"/>
      <w:lang w:val="ru-RU" w:eastAsia="ru-RU"/>
    </w:rPr>
  </w:style>
  <w:style w:type="paragraph" w:styleId="a9">
    <w:name w:val="footer"/>
    <w:basedOn w:val="a"/>
    <w:link w:val="aa"/>
    <w:rsid w:val="00CC5F2C"/>
    <w:pPr>
      <w:widowControl w:val="0"/>
      <w:tabs>
        <w:tab w:val="center" w:pos="4153"/>
        <w:tab w:val="right" w:pos="8306"/>
      </w:tabs>
      <w:overflowPunct w:val="0"/>
      <w:autoSpaceDE w:val="0"/>
      <w:autoSpaceDN w:val="0"/>
      <w:adjustRightInd w:val="0"/>
      <w:textAlignment w:val="baseline"/>
    </w:pPr>
    <w:rPr>
      <w:rFonts w:ascii="BalticaUzbek" w:hAnsi="BalticaUzbek"/>
      <w:szCs w:val="20"/>
      <w:lang w:val="en-US"/>
    </w:rPr>
  </w:style>
  <w:style w:type="character" w:customStyle="1" w:styleId="aa">
    <w:name w:val="Нижний колонтитул Знак"/>
    <w:basedOn w:val="a0"/>
    <w:link w:val="a9"/>
    <w:rsid w:val="00CC5F2C"/>
    <w:rPr>
      <w:rFonts w:ascii="BalticaUzbek" w:eastAsia="Times New Roman" w:hAnsi="BalticaUzbek" w:cs="Times New Roman"/>
      <w:sz w:val="24"/>
      <w:szCs w:val="20"/>
      <w:lang w:eastAsia="ru-RU"/>
    </w:rPr>
  </w:style>
  <w:style w:type="character" w:styleId="ab">
    <w:name w:val="page number"/>
    <w:basedOn w:val="a0"/>
    <w:rsid w:val="00CC5F2C"/>
  </w:style>
  <w:style w:type="paragraph" w:customStyle="1" w:styleId="BodyText">
    <w:name w:val="Body Text"/>
    <w:basedOn w:val="a"/>
    <w:rsid w:val="00CC5F2C"/>
    <w:pPr>
      <w:spacing w:line="360" w:lineRule="auto"/>
      <w:jc w:val="both"/>
    </w:pPr>
    <w:rPr>
      <w:sz w:val="28"/>
      <w:szCs w:val="20"/>
    </w:rPr>
  </w:style>
  <w:style w:type="character" w:styleId="ac">
    <w:name w:val="Hyperlink"/>
    <w:basedOn w:val="a0"/>
    <w:rsid w:val="00CC5F2C"/>
    <w:rPr>
      <w:color w:val="0000CC"/>
      <w:u w:val="single"/>
    </w:rPr>
  </w:style>
  <w:style w:type="paragraph" w:customStyle="1" w:styleId="ad">
    <w:name w:val="бычный"/>
    <w:rsid w:val="00CC5F2C"/>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33">
    <w:name w:val="Body Text Indent 3"/>
    <w:basedOn w:val="a"/>
    <w:link w:val="34"/>
    <w:rsid w:val="00CC5F2C"/>
    <w:pPr>
      <w:spacing w:after="120"/>
      <w:ind w:left="283"/>
    </w:pPr>
    <w:rPr>
      <w:sz w:val="16"/>
      <w:szCs w:val="16"/>
    </w:rPr>
  </w:style>
  <w:style w:type="character" w:customStyle="1" w:styleId="34">
    <w:name w:val="Основной текст с отступом 3 Знак"/>
    <w:basedOn w:val="a0"/>
    <w:link w:val="33"/>
    <w:rsid w:val="00CC5F2C"/>
    <w:rPr>
      <w:rFonts w:ascii="Times New Roman" w:eastAsia="Times New Roman" w:hAnsi="Times New Roman" w:cs="Times New Roman"/>
      <w:sz w:val="16"/>
      <w:szCs w:val="16"/>
      <w:lang w:val="ru-RU" w:eastAsia="ru-RU"/>
    </w:rPr>
  </w:style>
  <w:style w:type="paragraph" w:styleId="ae">
    <w:name w:val="header"/>
    <w:basedOn w:val="a"/>
    <w:link w:val="af"/>
    <w:rsid w:val="00CC5F2C"/>
    <w:pPr>
      <w:tabs>
        <w:tab w:val="center" w:pos="4677"/>
        <w:tab w:val="right" w:pos="9355"/>
      </w:tabs>
    </w:pPr>
  </w:style>
  <w:style w:type="character" w:customStyle="1" w:styleId="af">
    <w:name w:val="Верхний колонтитул Знак"/>
    <w:basedOn w:val="a0"/>
    <w:link w:val="ae"/>
    <w:rsid w:val="00CC5F2C"/>
    <w:rPr>
      <w:rFonts w:ascii="Times New Roman" w:eastAsia="Times New Roman" w:hAnsi="Times New Roman" w:cs="Times New Roman"/>
      <w:sz w:val="24"/>
      <w:szCs w:val="24"/>
      <w:lang w:val="ru-RU" w:eastAsia="ru-RU"/>
    </w:rPr>
  </w:style>
  <w:style w:type="character" w:styleId="af0">
    <w:name w:val="FollowedHyperlink"/>
    <w:basedOn w:val="a0"/>
    <w:rsid w:val="00CC5F2C"/>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4174</Words>
  <Characters>23793</Characters>
  <Application>Microsoft Office Word</Application>
  <DocSecurity>0</DocSecurity>
  <Lines>198</Lines>
  <Paragraphs>55</Paragraphs>
  <ScaleCrop>false</ScaleCrop>
  <Company>Home</Company>
  <LinksUpToDate>false</LinksUpToDate>
  <CharactersWithSpaces>27912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2012-11-04T15:49:00Z</dcterms:created>
  <dcterms:modified xsi:type="dcterms:W3CDTF">2012-11-04T15:49:00Z</dcterms:modified>
</cp:coreProperties>
</file>